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B35EF" w14:textId="131B00E1" w:rsidR="004B7D0B" w:rsidRPr="00F25930" w:rsidRDefault="00071FF9" w:rsidP="004B7D0B">
      <w:pPr>
        <w:pStyle w:val="NormalWeb"/>
        <w:rPr>
          <w:rStyle w:val="YokA"/>
          <w:rFonts w:ascii="Tahoma" w:hAnsi="Tahoma" w:cs="Tahoma"/>
          <w:b/>
          <w:bCs/>
          <w:color w:val="000000" w:themeColor="text1"/>
          <w:sz w:val="22"/>
          <w:szCs w:val="22"/>
        </w:rPr>
      </w:pPr>
      <w:r>
        <w:rPr>
          <w:noProof/>
          <w:lang w:val="tr-TR"/>
        </w:rPr>
        <w:drawing>
          <wp:inline distT="0" distB="0" distL="0" distR="0" wp14:anchorId="0DFD85E4" wp14:editId="5206409D">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1031875" cy="412750"/>
                    </a:xfrm>
                    <a:prstGeom prst="rect">
                      <a:avLst/>
                    </a:prstGeom>
                    <a:ln w="12700" cap="flat">
                      <a:noFill/>
                      <a:miter lim="400000"/>
                    </a:ln>
                    <a:effectLst/>
                  </pic:spPr>
                </pic:pic>
              </a:graphicData>
            </a:graphic>
          </wp:inline>
        </w:drawing>
      </w:r>
    </w:p>
    <w:p w14:paraId="6BD0DA47" w14:textId="77777777" w:rsidR="004B7D0B" w:rsidRPr="00F25930" w:rsidRDefault="004B7D0B" w:rsidP="004B7D0B">
      <w:pPr>
        <w:pStyle w:val="NormalWeb"/>
        <w:rPr>
          <w:rStyle w:val="YokA"/>
          <w:rFonts w:ascii="Tahoma" w:eastAsia="Tahoma" w:hAnsi="Tahoma" w:cs="Tahoma"/>
          <w:b/>
          <w:bCs/>
          <w:color w:val="000000" w:themeColor="text1"/>
          <w:sz w:val="22"/>
          <w:szCs w:val="22"/>
        </w:rPr>
      </w:pPr>
      <w:r w:rsidRPr="00F25930">
        <w:rPr>
          <w:rStyle w:val="YokA"/>
          <w:rFonts w:ascii="Tahoma" w:hAnsi="Tahoma" w:cs="Tahoma"/>
          <w:b/>
          <w:noProof/>
          <w:sz w:val="22"/>
          <w:lang w:val="tr-TR"/>
        </w:rPr>
        <mc:AlternateContent>
          <mc:Choice Requires="wps">
            <w:drawing>
              <wp:anchor distT="0" distB="0" distL="0" distR="0" simplePos="0" relativeHeight="251659264" behindDoc="0" locked="0" layoutInCell="1" allowOverlap="1" wp14:anchorId="76C3CAE8" wp14:editId="504C29C8">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E81F5CC"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F25930">
        <w:rPr>
          <w:rStyle w:val="YokA"/>
          <w:rFonts w:ascii="Tahoma" w:hAnsi="Tahoma" w:cs="Tahoma"/>
          <w:b/>
          <w:sz w:val="22"/>
          <w:lang w:bidi="en-GB"/>
        </w:rPr>
        <w:t>Press Release                                                                                              November 2021</w:t>
      </w:r>
    </w:p>
    <w:p w14:paraId="4652C86F" w14:textId="77777777" w:rsidR="004B7D0B" w:rsidRPr="00F25930" w:rsidRDefault="004B7D0B" w:rsidP="004B7D0B">
      <w:pPr>
        <w:spacing w:line="360" w:lineRule="auto"/>
        <w:jc w:val="both"/>
        <w:rPr>
          <w:rFonts w:ascii="Tahoma" w:eastAsia="Times New Roman" w:hAnsi="Tahoma" w:cs="Tahoma"/>
          <w:color w:val="000000" w:themeColor="text1"/>
          <w:lang w:eastAsia="tr-TR"/>
        </w:rPr>
      </w:pPr>
    </w:p>
    <w:p w14:paraId="70E020DD" w14:textId="77777777" w:rsidR="00F94554" w:rsidRPr="00F25930" w:rsidRDefault="00F94554" w:rsidP="00281B96">
      <w:pPr>
        <w:pStyle w:val="SaptanmA"/>
        <w:suppressAutoHyphens/>
        <w:spacing w:line="276" w:lineRule="auto"/>
        <w:jc w:val="center"/>
        <w:rPr>
          <w:rFonts w:ascii="Tahoma" w:eastAsiaTheme="minorHAnsi" w:hAnsi="Tahoma" w:cs="Tahoma"/>
          <w:b/>
          <w:color w:val="000000" w:themeColor="text1"/>
          <w:bdr w:val="none" w:sz="0" w:space="0" w:color="auto"/>
          <w:lang w:val="tr-TR"/>
        </w:rPr>
      </w:pPr>
      <w:r w:rsidRPr="00F25930">
        <w:rPr>
          <w:rStyle w:val="YokA"/>
          <w:rFonts w:ascii="Tahoma" w:hAnsi="Tahoma" w:cs="Tahoma"/>
          <w:b/>
          <w:lang w:val="en-GB" w:bidi="en-GB"/>
        </w:rPr>
        <w:t xml:space="preserve">STM, A RELIABLE PARTNER OF THE WORLD’S NAVIES, PRESENTS </w:t>
      </w:r>
      <w:r w:rsidR="00060867" w:rsidRPr="00F25930">
        <w:rPr>
          <w:rFonts w:ascii="Tahoma" w:hAnsi="Tahoma" w:cs="Tahoma"/>
          <w:b/>
          <w:bdr w:val="none" w:sz="0" w:space="0" w:color="auto"/>
          <w:lang w:val="en-GB" w:bidi="en-GB"/>
        </w:rPr>
        <w:t>NAVAL PROJECTS AND TACTICAL MINI UAV SYSTEMS AT EXPODEFENSA</w:t>
      </w:r>
      <w:r w:rsidRPr="00F25930">
        <w:rPr>
          <w:rStyle w:val="YokA"/>
          <w:rFonts w:ascii="Tahoma" w:hAnsi="Tahoma" w:cs="Tahoma"/>
          <w:b/>
          <w:lang w:val="en-GB" w:bidi="en-GB"/>
        </w:rPr>
        <w:t xml:space="preserve"> </w:t>
      </w:r>
    </w:p>
    <w:p w14:paraId="6159B69E" w14:textId="77777777" w:rsidR="00781110" w:rsidRPr="00F25930" w:rsidRDefault="00781110" w:rsidP="00781110">
      <w:pPr>
        <w:pStyle w:val="SaptanmA"/>
        <w:suppressAutoHyphens/>
        <w:spacing w:line="276" w:lineRule="auto"/>
        <w:jc w:val="center"/>
        <w:rPr>
          <w:rFonts w:ascii="Tahoma" w:eastAsiaTheme="minorHAnsi" w:hAnsi="Tahoma" w:cs="Tahoma"/>
          <w:i/>
          <w:color w:val="000000" w:themeColor="text1"/>
          <w:bdr w:val="none" w:sz="0" w:space="0" w:color="auto"/>
          <w:lang w:val="tr-TR"/>
        </w:rPr>
      </w:pPr>
      <w:r w:rsidRPr="00F25930">
        <w:rPr>
          <w:rFonts w:ascii="Tahoma" w:hAnsi="Tahoma" w:cs="Tahoma"/>
          <w:i/>
          <w:bdr w:val="none" w:sz="0" w:space="0" w:color="auto"/>
          <w:lang w:val="en-GB" w:bidi="en-GB"/>
        </w:rPr>
        <w:t>STM supplies NATO's second largest army, the Turkish Armed Forces, as well as the navies of friendly and allied nations with state-of-the-art warships. Its military naval platforms and tactical mini-UAV systems will be on display at the Expodefensa 2021 fair to be held in Colombia.</w:t>
      </w:r>
    </w:p>
    <w:p w14:paraId="49BFC0D0" w14:textId="77777777" w:rsidR="00F94554" w:rsidRPr="00F25930" w:rsidRDefault="00A907DD"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25930">
        <w:rPr>
          <w:rFonts w:ascii="Tahoma" w:hAnsi="Tahoma" w:cs="Tahoma"/>
          <w:sz w:val="22"/>
          <w:bdr w:val="none" w:sz="0" w:space="0" w:color="auto"/>
          <w:lang w:val="en-GB" w:bidi="en-GB"/>
        </w:rPr>
        <w:t xml:space="preserve">As a significant actor in the recent groundbreaking efforts of the Turkish defence sector, STM Savunma Teknolojileri Mühendislik ve Ticaret A.Ş. offers critical solutions particularly to the Turkish naval platforms, and in the fields of tactical mini UAV systems and cybersecurity. Under the leadership of the Presidency of Defence Industries (SSB), STM continues to export the experience it has accumulated in meeting domestic needs to friendly and allied nations through cooperation and technology transfer. </w:t>
      </w:r>
    </w:p>
    <w:p w14:paraId="5C54B73D" w14:textId="3A4A88D1" w:rsidR="0080352C" w:rsidRPr="00F25930" w:rsidRDefault="00781110"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25930">
        <w:rPr>
          <w:rFonts w:ascii="Tahoma" w:hAnsi="Tahoma" w:cs="Tahoma"/>
          <w:sz w:val="22"/>
          <w:bdr w:val="none" w:sz="0" w:space="0" w:color="auto"/>
          <w:lang w:val="en-GB" w:bidi="en-GB"/>
        </w:rPr>
        <w:t xml:space="preserve">STM will be present at Expodefensa 2021 – to be held in Bogota, the capital of Colombia – between 29 November and 1 December, where it will introduce its naval projects and tactical mini UAV system product family to South America. </w:t>
      </w:r>
      <w:r w:rsidR="00071FF9" w:rsidRPr="00071FF9">
        <w:rPr>
          <w:rFonts w:ascii="Tahoma" w:hAnsi="Tahoma" w:cs="Tahoma"/>
          <w:sz w:val="22"/>
          <w:bdr w:val="none" w:sz="0" w:space="0" w:color="auto"/>
          <w:lang w:val="en-GB" w:bidi="en-GB"/>
        </w:rPr>
        <w:t>At Expodefensa 2021, one of the largest defence industry fairs in Latin America and the Caribbean, STM will be exhibiting models of both the CF3500 Frigate that has been designed for the Colombian Navy based on MiLGEM, and its I-Class Frigate, alongside the STM family of mini UAV systems, including ALPAGU, KARGU and TOGAN.</w:t>
      </w:r>
    </w:p>
    <w:p w14:paraId="39068A88" w14:textId="77777777" w:rsidR="00993359" w:rsidRPr="00F25930" w:rsidRDefault="00993359" w:rsidP="009933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25930">
        <w:rPr>
          <w:rFonts w:ascii="Tahoma" w:hAnsi="Tahoma" w:cs="Tahoma"/>
          <w:b/>
          <w:sz w:val="22"/>
          <w:bdr w:val="none" w:sz="0" w:space="0" w:color="auto"/>
          <w:lang w:val="en-GB" w:bidi="en-GB"/>
        </w:rPr>
        <w:t xml:space="preserve">STM's corvette and frigate projects attract the attention of South America </w:t>
      </w:r>
    </w:p>
    <w:p w14:paraId="4AFD6869" w14:textId="77777777" w:rsidR="00993359" w:rsidRPr="00F25930" w:rsidRDefault="00993359" w:rsidP="009933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25930">
        <w:rPr>
          <w:rFonts w:ascii="Tahoma" w:hAnsi="Tahoma" w:cs="Tahoma"/>
          <w:sz w:val="22"/>
          <w:bdr w:val="none" w:sz="0" w:space="0" w:color="auto"/>
          <w:lang w:val="en-GB" w:bidi="en-GB"/>
        </w:rPr>
        <w:t xml:space="preserve">The indigenous military naval platforms designed by STM are being closely followed by South American countries. In addition to the Offshore Patrol Ship (OPV), designed for surface defence warfare, effective uninterrupted reconnaissance, surveillance and patrol missions on the high seas and in coastal waters, South American countries are also keeping a close eye on the MiLGEM Ada Class Corvette and I-Class Frigate. </w:t>
      </w:r>
    </w:p>
    <w:p w14:paraId="769B5849" w14:textId="77777777" w:rsidR="00F94554"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25930">
        <w:rPr>
          <w:rFonts w:ascii="Tahoma" w:hAnsi="Tahoma" w:cs="Tahoma"/>
          <w:b/>
          <w:sz w:val="22"/>
          <w:bdr w:val="none" w:sz="0" w:space="0" w:color="auto"/>
          <w:lang w:val="en-GB" w:bidi="en-GB"/>
        </w:rPr>
        <w:t xml:space="preserve">STM plays a critical role in fulfilling Turkish Navy needs </w:t>
      </w:r>
    </w:p>
    <w:p w14:paraId="4096E80C" w14:textId="77777777" w:rsidR="00993359"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25930">
        <w:rPr>
          <w:rFonts w:ascii="Tahoma" w:hAnsi="Tahoma" w:cs="Tahoma"/>
          <w:sz w:val="22"/>
          <w:bdr w:val="none" w:sz="0" w:space="0" w:color="auto"/>
          <w:lang w:val="en-GB" w:bidi="en-GB"/>
        </w:rPr>
        <w:t xml:space="preserve">STM is engaged in collaborations, technology transfer and business development activities in more than 20 countries, from South America to the Far East. As part of its design, construction and modernization activities, STM produces Indigenous and flexible engineering solutions for the surface and submarine platforms of the Turkish Navy – one of the most active navies in the world – and those of friendly and allied nations, to address specific needs and ensure more effective mission performance. </w:t>
      </w:r>
    </w:p>
    <w:p w14:paraId="7850F431" w14:textId="77777777" w:rsidR="00F94554" w:rsidRPr="00F25930" w:rsidRDefault="00993359" w:rsidP="009933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25930">
        <w:rPr>
          <w:rFonts w:ascii="Tahoma" w:hAnsi="Tahoma" w:cs="Tahoma"/>
          <w:sz w:val="22"/>
          <w:bdr w:val="none" w:sz="0" w:space="0" w:color="auto"/>
          <w:lang w:val="en-GB" w:bidi="en-GB"/>
        </w:rPr>
        <w:t>The systems used successfully on the field by the Turkish Navy, are exported overseas by STM as quality, affordable and modern engineering solutions. STM, with its long-term service support and indigenously developed weapon systems, makes a difference by rendering its products and capabilities available to national navies even in the presence of embargoes.</w:t>
      </w:r>
    </w:p>
    <w:p w14:paraId="54B4E1DA" w14:textId="77777777" w:rsidR="00F94554"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25930">
        <w:rPr>
          <w:rFonts w:ascii="Tahoma" w:hAnsi="Tahoma" w:cs="Tahoma"/>
          <w:b/>
          <w:sz w:val="22"/>
          <w:bdr w:val="none" w:sz="0" w:space="0" w:color="auto"/>
          <w:lang w:val="en-GB" w:bidi="en-GB"/>
        </w:rPr>
        <w:t xml:space="preserve">STM carries out the project for TCG ISTANBUL, Turkey's first national frigate </w:t>
      </w:r>
    </w:p>
    <w:p w14:paraId="3A495152" w14:textId="77777777" w:rsidR="00A80401"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25930">
        <w:rPr>
          <w:rFonts w:ascii="Tahoma" w:hAnsi="Tahoma" w:cs="Tahoma"/>
          <w:sz w:val="22"/>
          <w:bdr w:val="none" w:sz="0" w:space="0" w:color="auto"/>
          <w:lang w:val="en-GB" w:bidi="en-GB"/>
        </w:rPr>
        <w:t xml:space="preserve">The Turkish Naval Forces are making active use of the four MiLGEM Ada-Class Corvettes under a project in which STM was the main subcontractor and undertook various crucial tasks. STM has designed and is the main contractor of TCG ISTANBUL, Turkey's first national frigate, and is </w:t>
      </w:r>
      <w:r w:rsidRPr="00F25930">
        <w:rPr>
          <w:rFonts w:ascii="Tahoma" w:hAnsi="Tahoma" w:cs="Tahoma"/>
          <w:sz w:val="22"/>
          <w:bdr w:val="none" w:sz="0" w:space="0" w:color="auto"/>
          <w:lang w:val="en-GB" w:bidi="en-GB"/>
        </w:rPr>
        <w:lastRenderedPageBreak/>
        <w:t xml:space="preserve">continuing in its efforts to deliver the ship in 2023 with an indigenisation rate of at least 75 percent. </w:t>
      </w:r>
    </w:p>
    <w:p w14:paraId="29C18A90" w14:textId="77777777" w:rsidR="00F94554"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25930">
        <w:rPr>
          <w:rFonts w:ascii="Tahoma" w:hAnsi="Tahoma" w:cs="Tahoma"/>
          <w:b/>
          <w:sz w:val="22"/>
          <w:bdr w:val="none" w:sz="0" w:space="0" w:color="auto"/>
          <w:lang w:val="en-GB" w:bidi="en-GB"/>
        </w:rPr>
        <w:t xml:space="preserve">Pioneering submarine projects </w:t>
      </w:r>
    </w:p>
    <w:p w14:paraId="00ED6CA4" w14:textId="77777777" w:rsidR="00F94554"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25930">
        <w:rPr>
          <w:rFonts w:ascii="Tahoma" w:hAnsi="Tahoma" w:cs="Tahoma"/>
          <w:sz w:val="22"/>
          <w:bdr w:val="none" w:sz="0" w:space="0" w:color="auto"/>
          <w:lang w:val="en-GB" w:bidi="en-GB"/>
        </w:rPr>
        <w:t xml:space="preserve">STM also undertakes important tasks in the submarine modernisation and construction projects of the Turkish Navy. STM, having successfully modernised two AY-Class Submarines in its role as the main contractor, has also taken part in the modernisation of four Turkish Navy Preveze-Class Submarines as the lead contractor. Another programme in which STM plays a critical role is the Turkish Navy New Type Submarine Project with an Air Independent Propulsion System (Reis Class). In this context, STM has achieved historic success in the manufacture of the Torpedo Section of the vessel, which houses the torpedo tubes for the first time in Turkey, joining the few countries in the world with such a capability. </w:t>
      </w:r>
    </w:p>
    <w:p w14:paraId="2F6D7724" w14:textId="77777777" w:rsidR="00F94554"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25930">
        <w:rPr>
          <w:rFonts w:ascii="Tahoma" w:hAnsi="Tahoma" w:cs="Tahoma"/>
          <w:b/>
          <w:sz w:val="22"/>
          <w:bdr w:val="none" w:sz="0" w:space="0" w:color="auto"/>
          <w:lang w:val="en-GB" w:bidi="en-GB"/>
        </w:rPr>
        <w:t>STM begins Corvette Construction for the Ukrainian Navy</w:t>
      </w:r>
    </w:p>
    <w:p w14:paraId="15807653" w14:textId="77777777" w:rsidR="00F94554"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25930">
        <w:rPr>
          <w:rFonts w:ascii="Tahoma" w:hAnsi="Tahoma" w:cs="Tahoma"/>
          <w:sz w:val="22"/>
          <w:bdr w:val="none" w:sz="0" w:space="0" w:color="auto"/>
          <w:lang w:val="en-GB" w:bidi="en-GB"/>
        </w:rPr>
        <w:t>STM attaches great importance to cost-effectiveness, uninterrupted technical support and knowledge transfer in every project in which it is involved, creating collaborations that will enhance the defence capabilities of nations. Under a project that included technology transfer elements, STM has this year begun the construction of a Corvette for the Ukrainian Navy. STM built and delivered the Pakistan Fleet Tanker PNS MOAWIN in Karachi. Designed for the Pakistan Navy, the ship represents Turkey’s largest military shipbuilding project in terms of tonnage. Continuing its activities in the country as the main contractor in the modernisation project for Pakistan’s Agosta 90B Khalid-Class submarines, STM has gained the trust of the Pakistan Navy with the projects it has delivered successfully to date. Finally, STM is also currently involved in the construction of four Ada-Class Corvettes to be built by Turkey for Pakistan; bringing all its engineering capabilities to the project for the procurement and integration of the main propulsion system.</w:t>
      </w:r>
    </w:p>
    <w:p w14:paraId="7C480FC0" w14:textId="77777777" w:rsidR="00F94554"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25930">
        <w:rPr>
          <w:rFonts w:ascii="Tahoma" w:hAnsi="Tahoma" w:cs="Tahoma"/>
          <w:b/>
          <w:sz w:val="22"/>
          <w:bdr w:val="none" w:sz="0" w:space="0" w:color="auto"/>
          <w:lang w:val="en-GB" w:bidi="en-GB"/>
        </w:rPr>
        <w:t xml:space="preserve">Tactical Mini UAV Systems </w:t>
      </w:r>
    </w:p>
    <w:p w14:paraId="739126C8" w14:textId="77777777" w:rsidR="00F94554"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25930">
        <w:rPr>
          <w:rFonts w:ascii="Tahoma" w:hAnsi="Tahoma" w:cs="Tahoma"/>
          <w:sz w:val="22"/>
          <w:bdr w:val="none" w:sz="0" w:space="0" w:color="auto"/>
          <w:lang w:val="en-GB" w:bidi="en-GB"/>
        </w:rPr>
        <w:t xml:space="preserve">The attack and surveillance UAV systems developed by STM using its own engineering and technological capabilities are being used to full effect by the Turkish Armed Forces (TAF) in the provision of border security, as well as in international operations. A leading and competitive producer both in Turkey and around the world in the field of tactical mini UAV development, STM’s product range consists of Fixed-Wing Autonomous Tactical Attack UAV System ALPAGU, Rotary-Wing Attack UAV System KARGU and Autonomous Multi-Rotor Reconnaissance UAV System TOGAN. </w:t>
      </w:r>
    </w:p>
    <w:p w14:paraId="2289A9CA" w14:textId="77777777" w:rsidR="00F94554" w:rsidRPr="00F25930" w:rsidRDefault="00F82E8D"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b/>
          <w:color w:val="000000" w:themeColor="text1"/>
          <w:sz w:val="22"/>
          <w:szCs w:val="22"/>
          <w:bdr w:val="none" w:sz="0" w:space="0" w:color="auto"/>
          <w:lang w:val="tr-TR"/>
        </w:rPr>
      </w:pPr>
      <w:r w:rsidRPr="00F25930">
        <w:rPr>
          <w:rFonts w:ascii="Tahoma" w:hAnsi="Tahoma" w:cs="Tahoma"/>
          <w:b/>
          <w:sz w:val="22"/>
          <w:bdr w:val="none" w:sz="0" w:space="0" w:color="auto"/>
          <w:lang w:val="en-GB" w:bidi="en-GB"/>
        </w:rPr>
        <w:t xml:space="preserve">Great interest in KARGU among world armies </w:t>
      </w:r>
    </w:p>
    <w:p w14:paraId="164369DA" w14:textId="77777777" w:rsidR="00F94554" w:rsidRPr="00F25930" w:rsidRDefault="00F94554" w:rsidP="00F945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00000" w:themeColor="text1"/>
          <w:sz w:val="22"/>
          <w:szCs w:val="22"/>
          <w:bdr w:val="none" w:sz="0" w:space="0" w:color="auto"/>
          <w:lang w:val="tr-TR"/>
        </w:rPr>
      </w:pPr>
      <w:r w:rsidRPr="00F25930">
        <w:rPr>
          <w:rFonts w:ascii="Tahoma" w:hAnsi="Tahoma" w:cs="Tahoma"/>
          <w:sz w:val="22"/>
          <w:bdr w:val="none" w:sz="0" w:space="0" w:color="auto"/>
          <w:lang w:val="en-GB" w:bidi="en-GB"/>
        </w:rPr>
        <w:t>KARGU, which has been in TAF's inventory since 2018, achieved its first export this year (2021). As the exports of KARGU continue, negotiations are under way with various nations who are interested in the product. KARGU, which has proven its capabilities in various battlefields, performs its duties under complete human control under the principle of "Man-in-the-loop".</w:t>
      </w:r>
    </w:p>
    <w:p w14:paraId="33407DE7" w14:textId="77777777" w:rsidR="00A907DD" w:rsidRPr="00F25930" w:rsidRDefault="00F94554" w:rsidP="00EC1A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YokA"/>
          <w:rFonts w:ascii="Tahoma" w:hAnsi="Tahoma" w:cs="Tahoma"/>
          <w:b/>
          <w:bCs/>
          <w:color w:val="000000" w:themeColor="text1"/>
          <w:sz w:val="20"/>
          <w:szCs w:val="20"/>
          <w:lang w:val="tr-TR"/>
        </w:rPr>
      </w:pPr>
      <w:r w:rsidRPr="00F25930">
        <w:rPr>
          <w:rFonts w:ascii="Tahoma" w:hAnsi="Tahoma" w:cs="Tahoma"/>
          <w:sz w:val="22"/>
          <w:bdr w:val="none" w:sz="0" w:space="0" w:color="auto"/>
          <w:lang w:val="en-GB" w:bidi="en-GB"/>
        </w:rPr>
        <w:t xml:space="preserve">ALPAGU on the other hand, stands out with its light structure, its dive speed, its low radar cross-section, its speed and its ability to cause point damage against key targets. ALPAGU can be carried by a single soldier and fired from a launcher, weighing only 1.9 kg. Having passed its firing tests, ALPAGU is set to enter the Turkish Armed Forces inventory in the coming weeks. </w:t>
      </w:r>
    </w:p>
    <w:p w14:paraId="4C2AD91D" w14:textId="77777777" w:rsidR="000A71FD" w:rsidRPr="00F25930" w:rsidRDefault="000A71FD" w:rsidP="000A71FD">
      <w:pPr>
        <w:pStyle w:val="SaptanmA"/>
        <w:suppressAutoHyphens/>
        <w:spacing w:line="276" w:lineRule="auto"/>
        <w:jc w:val="both"/>
        <w:rPr>
          <w:rStyle w:val="YokA"/>
          <w:rFonts w:ascii="Tahoma" w:hAnsi="Tahoma" w:cs="Tahoma"/>
          <w:b/>
          <w:bCs/>
          <w:color w:val="000000" w:themeColor="text1"/>
          <w:sz w:val="20"/>
          <w:szCs w:val="20"/>
          <w:lang w:val="tr-TR"/>
        </w:rPr>
      </w:pPr>
      <w:r w:rsidRPr="00F25930">
        <w:rPr>
          <w:rStyle w:val="YokA"/>
          <w:rFonts w:ascii="Tahoma" w:hAnsi="Tahoma" w:cs="Tahoma"/>
          <w:b/>
          <w:sz w:val="20"/>
          <w:lang w:val="en-GB" w:bidi="en-GB"/>
        </w:rPr>
        <w:t>STM Expodefensa 2021 Stand Information</w:t>
      </w:r>
    </w:p>
    <w:p w14:paraId="22D81157" w14:textId="77777777" w:rsidR="000A71FD" w:rsidRPr="00F25930" w:rsidRDefault="000A71FD" w:rsidP="000A71FD">
      <w:pPr>
        <w:pStyle w:val="SaptanmA"/>
        <w:suppressAutoHyphens/>
        <w:spacing w:line="276" w:lineRule="auto"/>
        <w:jc w:val="both"/>
        <w:rPr>
          <w:rStyle w:val="YokA"/>
          <w:rFonts w:ascii="Tahoma" w:hAnsi="Tahoma" w:cs="Tahoma"/>
          <w:b/>
          <w:bCs/>
          <w:color w:val="000000" w:themeColor="text1"/>
          <w:sz w:val="20"/>
          <w:szCs w:val="20"/>
          <w:lang w:val="tr-TR"/>
        </w:rPr>
      </w:pPr>
      <w:r w:rsidRPr="00F25930">
        <w:rPr>
          <w:rStyle w:val="YokA"/>
          <w:rFonts w:ascii="Tahoma" w:hAnsi="Tahoma" w:cs="Tahoma"/>
          <w:b/>
          <w:sz w:val="20"/>
          <w:lang w:val="en-GB" w:bidi="en-GB"/>
        </w:rPr>
        <w:t xml:space="preserve">Stand: </w:t>
      </w:r>
      <w:r w:rsidRPr="00F25930">
        <w:rPr>
          <w:rStyle w:val="YokA"/>
          <w:rFonts w:ascii="Tahoma" w:hAnsi="Tahoma" w:cs="Tahoma"/>
          <w:sz w:val="20"/>
          <w:lang w:val="en-GB" w:bidi="en-GB"/>
        </w:rPr>
        <w:t>C-151</w:t>
      </w:r>
    </w:p>
    <w:p w14:paraId="561E0E58" w14:textId="77777777" w:rsidR="000A71FD" w:rsidRPr="00F25930" w:rsidRDefault="000A71FD" w:rsidP="000A71FD">
      <w:pPr>
        <w:pStyle w:val="SaptanmA"/>
        <w:suppressAutoHyphens/>
        <w:spacing w:line="276" w:lineRule="auto"/>
        <w:jc w:val="both"/>
        <w:rPr>
          <w:rStyle w:val="YokA"/>
          <w:rFonts w:ascii="Tahoma" w:hAnsi="Tahoma" w:cs="Tahoma"/>
          <w:b/>
          <w:bCs/>
          <w:color w:val="000000" w:themeColor="text1"/>
          <w:sz w:val="20"/>
          <w:szCs w:val="20"/>
          <w:lang w:val="tr-TR"/>
        </w:rPr>
      </w:pPr>
      <w:r w:rsidRPr="00F25930">
        <w:rPr>
          <w:rStyle w:val="YokA"/>
          <w:rFonts w:ascii="Tahoma" w:hAnsi="Tahoma" w:cs="Tahoma"/>
          <w:b/>
          <w:sz w:val="20"/>
          <w:lang w:val="en-GB" w:bidi="en-GB"/>
        </w:rPr>
        <w:t>Expodefensa 2021 Fair Information</w:t>
      </w:r>
    </w:p>
    <w:p w14:paraId="5A193AB5" w14:textId="77777777" w:rsidR="000A71FD" w:rsidRPr="00F25930" w:rsidRDefault="000A71FD" w:rsidP="000A71FD">
      <w:pPr>
        <w:pStyle w:val="SaptanmA"/>
        <w:suppressAutoHyphens/>
        <w:spacing w:line="276" w:lineRule="auto"/>
        <w:jc w:val="both"/>
        <w:rPr>
          <w:rStyle w:val="YokA"/>
          <w:rFonts w:ascii="Tahoma" w:hAnsi="Tahoma" w:cs="Tahoma"/>
          <w:b/>
          <w:bCs/>
          <w:color w:val="000000" w:themeColor="text1"/>
          <w:sz w:val="20"/>
          <w:szCs w:val="20"/>
          <w:lang w:val="tr-TR"/>
        </w:rPr>
      </w:pPr>
      <w:r w:rsidRPr="00F25930">
        <w:rPr>
          <w:rStyle w:val="YokA"/>
          <w:rFonts w:ascii="Tahoma" w:hAnsi="Tahoma" w:cs="Tahoma"/>
          <w:b/>
          <w:sz w:val="20"/>
          <w:lang w:val="en-GB" w:bidi="en-GB"/>
        </w:rPr>
        <w:lastRenderedPageBreak/>
        <w:t xml:space="preserve">Date: </w:t>
      </w:r>
      <w:r w:rsidRPr="00F25930">
        <w:rPr>
          <w:rStyle w:val="YokA"/>
          <w:rFonts w:ascii="Tahoma" w:hAnsi="Tahoma" w:cs="Tahoma"/>
          <w:sz w:val="20"/>
          <w:lang w:val="en-GB" w:bidi="en-GB"/>
        </w:rPr>
        <w:t>29 November–1 December 2021</w:t>
      </w:r>
    </w:p>
    <w:p w14:paraId="14EE0B72" w14:textId="77777777" w:rsidR="000A71FD" w:rsidRPr="00F25930" w:rsidRDefault="000A71FD" w:rsidP="000A71FD">
      <w:pPr>
        <w:pStyle w:val="SaptanmA"/>
        <w:suppressAutoHyphens/>
        <w:spacing w:line="276" w:lineRule="auto"/>
        <w:jc w:val="both"/>
        <w:rPr>
          <w:rStyle w:val="YokA"/>
          <w:rFonts w:ascii="Tahoma" w:hAnsi="Tahoma" w:cs="Tahoma"/>
          <w:b/>
          <w:bCs/>
          <w:color w:val="000000" w:themeColor="text1"/>
          <w:sz w:val="20"/>
          <w:szCs w:val="20"/>
          <w:lang w:val="tr-TR"/>
        </w:rPr>
      </w:pPr>
      <w:r w:rsidRPr="00F25930">
        <w:rPr>
          <w:rStyle w:val="YokA"/>
          <w:rFonts w:ascii="Tahoma" w:hAnsi="Tahoma" w:cs="Tahoma"/>
          <w:b/>
          <w:sz w:val="20"/>
          <w:lang w:val="en-GB" w:bidi="en-GB"/>
        </w:rPr>
        <w:t xml:space="preserve">Venue: </w:t>
      </w:r>
      <w:r w:rsidRPr="00F25930">
        <w:rPr>
          <w:rStyle w:val="YokA"/>
          <w:rFonts w:ascii="Tahoma" w:hAnsi="Tahoma" w:cs="Tahoma"/>
          <w:sz w:val="20"/>
          <w:lang w:val="en-GB" w:bidi="en-GB"/>
        </w:rPr>
        <w:t>Corferias, Bogota Colombia</w:t>
      </w:r>
    </w:p>
    <w:p w14:paraId="5F919529" w14:textId="77777777" w:rsidR="00A907DD" w:rsidRPr="00F25930" w:rsidRDefault="00A907DD" w:rsidP="00A907DD">
      <w:pPr>
        <w:pStyle w:val="SaptanmA"/>
        <w:suppressAutoHyphens/>
        <w:spacing w:line="276" w:lineRule="auto"/>
        <w:jc w:val="both"/>
        <w:rPr>
          <w:rStyle w:val="YokA"/>
          <w:rFonts w:ascii="Tahoma" w:eastAsia="Tahoma" w:hAnsi="Tahoma" w:cs="Tahoma"/>
          <w:b/>
          <w:bCs/>
          <w:color w:val="000000" w:themeColor="text1"/>
          <w:sz w:val="20"/>
          <w:szCs w:val="20"/>
          <w:lang w:val="tr-TR"/>
        </w:rPr>
      </w:pPr>
      <w:bookmarkStart w:id="0" w:name="_GoBack"/>
      <w:bookmarkEnd w:id="0"/>
      <w:r w:rsidRPr="00F25930">
        <w:rPr>
          <w:rStyle w:val="YokA"/>
          <w:rFonts w:ascii="Tahoma" w:hAnsi="Tahoma" w:cs="Tahoma"/>
          <w:b/>
          <w:sz w:val="20"/>
          <w:lang w:val="en-GB" w:bidi="en-GB"/>
        </w:rPr>
        <w:t>About STM</w:t>
      </w:r>
    </w:p>
    <w:p w14:paraId="6F143F0D" w14:textId="77777777" w:rsidR="00F94554" w:rsidRPr="00F25930" w:rsidRDefault="00A907DD" w:rsidP="00DF0C95">
      <w:pPr>
        <w:pStyle w:val="GvdeA"/>
        <w:suppressAutoHyphens/>
        <w:spacing w:line="276" w:lineRule="auto"/>
        <w:jc w:val="both"/>
        <w:rPr>
          <w:rFonts w:ascii="Tahoma" w:hAnsi="Tahoma" w:cs="Tahoma"/>
          <w:color w:val="000000" w:themeColor="text1"/>
        </w:rPr>
      </w:pPr>
      <w:r w:rsidRPr="00F25930">
        <w:rPr>
          <w:rStyle w:val="YokA"/>
          <w:rFonts w:ascii="Tahoma" w:hAnsi="Tahoma" w:cs="Tahoma"/>
          <w:sz w:val="20"/>
          <w:lang w:bidi="en-GB"/>
        </w:rPr>
        <w:t>STM has been serving the Turkish defence sector for over a quarter of a century in areas that include engineering, technology and consultancy, working in fields that are critical for Turkey and its allies. It applies its advanced capabilities and technologies to a broad range of strategic fields, ranging from naval platforms to satellites, from tactical mini UAV systems to cybersecurity, and from big data analytics to artificial intelligence applications.</w:t>
      </w:r>
    </w:p>
    <w:sectPr w:rsidR="00F94554" w:rsidRPr="00F25930" w:rsidSect="004B7D0B">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60D15" w14:textId="77777777" w:rsidR="00C71C1A" w:rsidRDefault="00C71C1A" w:rsidP="004B7D0B">
      <w:r>
        <w:separator/>
      </w:r>
    </w:p>
  </w:endnote>
  <w:endnote w:type="continuationSeparator" w:id="0">
    <w:p w14:paraId="046577BF" w14:textId="77777777" w:rsidR="00C71C1A" w:rsidRDefault="00C71C1A" w:rsidP="004B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2194" w14:textId="77777777" w:rsidR="00F82E8D" w:rsidRDefault="00F82E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906C" w14:textId="77777777" w:rsidR="00F82E8D" w:rsidRDefault="00F82E8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7CB2" w14:textId="77777777" w:rsidR="00F82E8D" w:rsidRDefault="00F82E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86D6A" w14:textId="77777777" w:rsidR="00C71C1A" w:rsidRDefault="00C71C1A" w:rsidP="004B7D0B">
      <w:r>
        <w:separator/>
      </w:r>
    </w:p>
  </w:footnote>
  <w:footnote w:type="continuationSeparator" w:id="0">
    <w:p w14:paraId="29719E37" w14:textId="77777777" w:rsidR="00C71C1A" w:rsidRDefault="00C71C1A" w:rsidP="004B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EC9EF" w14:textId="77777777" w:rsidR="00F82E8D" w:rsidRDefault="00F82E8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2A63" w14:textId="77777777" w:rsidR="00F82E8D" w:rsidRDefault="00F82E8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8C83" w14:textId="77777777" w:rsidR="00F82E8D" w:rsidRDefault="00F82E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55"/>
    <w:rsid w:val="00060867"/>
    <w:rsid w:val="00071FF9"/>
    <w:rsid w:val="000A71FD"/>
    <w:rsid w:val="000E6DEA"/>
    <w:rsid w:val="00165AD5"/>
    <w:rsid w:val="00281B96"/>
    <w:rsid w:val="0033360F"/>
    <w:rsid w:val="00370955"/>
    <w:rsid w:val="00376296"/>
    <w:rsid w:val="00407E57"/>
    <w:rsid w:val="004110AD"/>
    <w:rsid w:val="00472AEB"/>
    <w:rsid w:val="004B7D0B"/>
    <w:rsid w:val="00596114"/>
    <w:rsid w:val="005E70C0"/>
    <w:rsid w:val="006C109F"/>
    <w:rsid w:val="006F5387"/>
    <w:rsid w:val="00781110"/>
    <w:rsid w:val="007B41C7"/>
    <w:rsid w:val="0080352C"/>
    <w:rsid w:val="00993359"/>
    <w:rsid w:val="00A7196B"/>
    <w:rsid w:val="00A80401"/>
    <w:rsid w:val="00A907DD"/>
    <w:rsid w:val="00B61A9B"/>
    <w:rsid w:val="00C709D1"/>
    <w:rsid w:val="00C71C1A"/>
    <w:rsid w:val="00D74C06"/>
    <w:rsid w:val="00DF0C95"/>
    <w:rsid w:val="00E127CF"/>
    <w:rsid w:val="00EC1A68"/>
    <w:rsid w:val="00F25930"/>
    <w:rsid w:val="00F82E8D"/>
    <w:rsid w:val="00F9455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092C"/>
  <w15:chartTrackingRefBased/>
  <w15:docId w15:val="{1EEA6A85-E3EF-4C0E-85BA-07BC795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D0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4B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4B7D0B"/>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4B7D0B"/>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4B7D0B"/>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4B7D0B"/>
  </w:style>
  <w:style w:type="paragraph" w:customStyle="1" w:styleId="GvdeA">
    <w:name w:val="Gövde A"/>
    <w:rsid w:val="004B7D0B"/>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4B7D0B"/>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4B7D0B"/>
    <w:pPr>
      <w:tabs>
        <w:tab w:val="center" w:pos="4536"/>
        <w:tab w:val="right" w:pos="9072"/>
      </w:tabs>
    </w:pPr>
  </w:style>
  <w:style w:type="character" w:customStyle="1" w:styleId="stBilgiChar">
    <w:name w:val="Üst Bilgi Char"/>
    <w:basedOn w:val="VarsaylanParagrafYazTipi"/>
    <w:link w:val="stBilgi"/>
    <w:uiPriority w:val="99"/>
    <w:rsid w:val="004B7D0B"/>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1094</Words>
  <Characters>6237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6</cp:revision>
  <dcterms:created xsi:type="dcterms:W3CDTF">2021-11-26T07:13:00Z</dcterms:created>
  <dcterms:modified xsi:type="dcterms:W3CDTF">2021-11-29T07:29:00Z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be9f5059-4a1d-4643-95a5-6a0c3eb95cfb</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