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4F" w:rsidRDefault="001B454F" w:rsidP="001B454F">
      <w:pPr>
        <w:pStyle w:val="NormalWeb"/>
        <w:rPr>
          <w:rFonts w:ascii="Tahoma" w:hAnsi="Tahoma" w:cs="Tahoma"/>
          <w:b/>
          <w:sz w:val="22"/>
          <w:szCs w:val="22"/>
          <w:lang w:bidi="en-GB"/>
        </w:rPr>
      </w:pPr>
      <w:r>
        <w:rPr>
          <w:noProof/>
          <w:lang w:val="tr-TR"/>
        </w:rPr>
        <mc:AlternateContent>
          <mc:Choice Requires="wps">
            <w:drawing>
              <wp:anchor distT="0" distB="0" distL="0" distR="0" simplePos="0" relativeHeight="251659264" behindDoc="0" locked="0" layoutInCell="1" allowOverlap="1" wp14:anchorId="103D53A3" wp14:editId="1BBE3E8D">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2490" cy="8890"/>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3E75E0C0"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" strokecolor="#4498c7" strokeweight="2.25pt">
                <w10:wrap anchorx="page" anchory="line"/>
              </v:line>
            </w:pict>
          </mc:Fallback>
        </mc:AlternateContent>
      </w:r>
      <w:r>
        <w:rPr>
          <w:rStyle w:val="YokA"/>
          <w:rFonts w:ascii="Tahoma" w:hAnsi="Tahoma" w:cs="Tahoma"/>
          <w:b/>
          <w:sz w:val="22"/>
          <w:szCs w:val="22"/>
          <w:lang w:bidi="en-GB"/>
        </w:rPr>
        <w:t xml:space="preserve">  Basın Bülteni                                                                                         Mart 2023</w:t>
      </w:r>
    </w:p>
    <w:p w:rsidR="006C6F58" w:rsidRDefault="006C6F58" w:rsidP="001B454F">
      <w:pPr>
        <w:pStyle w:val="NormalWeb"/>
        <w:jc w:val="center"/>
        <w:rPr>
          <w:rFonts w:ascii="Tahoma" w:hAnsi="Tahoma" w:cs="Tahoma"/>
          <w:b/>
          <w:szCs w:val="22"/>
          <w:lang w:bidi="en-GB"/>
        </w:rPr>
      </w:pPr>
    </w:p>
    <w:p w:rsidR="00531FC3" w:rsidRPr="006C6F58" w:rsidRDefault="003B1720" w:rsidP="001B454F">
      <w:pPr>
        <w:pStyle w:val="NormalWeb"/>
        <w:jc w:val="center"/>
        <w:rPr>
          <w:rFonts w:ascii="Tahoma" w:hAnsi="Tahoma" w:cs="Tahoma"/>
          <w:b/>
          <w:szCs w:val="22"/>
          <w:lang w:bidi="en-GB"/>
        </w:rPr>
      </w:pPr>
      <w:r w:rsidRPr="006C6F58">
        <w:rPr>
          <w:rFonts w:ascii="Tahoma" w:hAnsi="Tahoma" w:cs="Tahoma"/>
          <w:b/>
          <w:szCs w:val="22"/>
          <w:lang w:bidi="en-GB"/>
        </w:rPr>
        <w:t>NATO</w:t>
      </w:r>
      <w:r w:rsidR="003A2E07" w:rsidRPr="006C6F58">
        <w:rPr>
          <w:rFonts w:ascii="Tahoma" w:hAnsi="Tahoma" w:cs="Tahoma"/>
          <w:b/>
          <w:szCs w:val="22"/>
          <w:lang w:bidi="en-GB"/>
        </w:rPr>
        <w:t xml:space="preserve"> Kriz Yönetim Tatbikatı’na STM İmzası</w:t>
      </w:r>
    </w:p>
    <w:p w:rsidR="004A27C8" w:rsidRPr="00F269FA" w:rsidRDefault="00531FC3" w:rsidP="004A27C8">
      <w:pPr>
        <w:pStyle w:val="NormalWeb"/>
        <w:jc w:val="center"/>
        <w:rPr>
          <w:rFonts w:ascii="Tahoma" w:hAnsi="Tahoma" w:cs="Tahoma"/>
          <w:b/>
          <w:i/>
          <w:sz w:val="22"/>
          <w:szCs w:val="22"/>
          <w:lang w:bidi="en-GB"/>
        </w:rPr>
      </w:pPr>
      <w:r w:rsidRPr="004A27C8">
        <w:rPr>
          <w:rFonts w:ascii="Tahoma" w:hAnsi="Tahoma" w:cs="Tahoma"/>
          <w:i/>
          <w:sz w:val="22"/>
          <w:szCs w:val="22"/>
          <w:lang w:bidi="en-GB"/>
        </w:rPr>
        <w:t>Türkiye’nin teknoloji odaklı ilk düşünce merkezi STM ThinkTech, NATO'nun</w:t>
      </w:r>
      <w:r w:rsidR="00676E53" w:rsidRPr="004A27C8">
        <w:rPr>
          <w:rFonts w:ascii="Tahoma" w:hAnsi="Tahoma" w:cs="Tahoma"/>
          <w:i/>
          <w:sz w:val="22"/>
          <w:szCs w:val="22"/>
          <w:lang w:bidi="en-GB"/>
        </w:rPr>
        <w:t xml:space="preserve"> </w:t>
      </w:r>
      <w:r w:rsidRPr="004A27C8">
        <w:rPr>
          <w:rFonts w:ascii="Tahoma" w:hAnsi="Tahoma" w:cs="Tahoma"/>
          <w:i/>
          <w:sz w:val="22"/>
          <w:szCs w:val="22"/>
          <w:lang w:bidi="en-GB"/>
        </w:rPr>
        <w:t xml:space="preserve">pandemi, </w:t>
      </w:r>
      <w:r w:rsidR="004A27C8" w:rsidRPr="004A27C8">
        <w:rPr>
          <w:rFonts w:ascii="Tahoma" w:hAnsi="Tahoma" w:cs="Tahoma"/>
          <w:i/>
          <w:sz w:val="22"/>
          <w:szCs w:val="22"/>
          <w:lang w:bidi="en-GB"/>
        </w:rPr>
        <w:t>çeşitli afetler, siber saldırılar</w:t>
      </w:r>
      <w:r w:rsidR="00562880">
        <w:rPr>
          <w:rFonts w:ascii="Tahoma" w:hAnsi="Tahoma" w:cs="Tahoma"/>
          <w:i/>
          <w:sz w:val="22"/>
          <w:szCs w:val="22"/>
          <w:lang w:bidi="en-GB"/>
        </w:rPr>
        <w:t>, elektrik kesintileri</w:t>
      </w:r>
      <w:r w:rsidR="004A27C8" w:rsidRPr="004A27C8">
        <w:rPr>
          <w:rFonts w:ascii="Tahoma" w:hAnsi="Tahoma" w:cs="Tahoma"/>
          <w:i/>
          <w:sz w:val="22"/>
          <w:szCs w:val="22"/>
          <w:lang w:bidi="en-GB"/>
        </w:rPr>
        <w:t xml:space="preserve"> ve </w:t>
      </w:r>
      <w:r w:rsidR="00562880">
        <w:rPr>
          <w:rFonts w:ascii="Tahoma" w:hAnsi="Tahoma" w:cs="Tahoma"/>
          <w:i/>
          <w:sz w:val="22"/>
          <w:szCs w:val="22"/>
          <w:lang w:bidi="en-GB"/>
        </w:rPr>
        <w:t>büyük çaplı</w:t>
      </w:r>
      <w:r w:rsidR="00562880" w:rsidRPr="004A27C8">
        <w:rPr>
          <w:rFonts w:ascii="Tahoma" w:hAnsi="Tahoma" w:cs="Tahoma"/>
          <w:i/>
          <w:sz w:val="22"/>
          <w:szCs w:val="22"/>
          <w:lang w:bidi="en-GB"/>
        </w:rPr>
        <w:t xml:space="preserve"> </w:t>
      </w:r>
      <w:r w:rsidRPr="004A27C8">
        <w:rPr>
          <w:rFonts w:ascii="Tahoma" w:hAnsi="Tahoma" w:cs="Tahoma"/>
          <w:i/>
          <w:sz w:val="22"/>
          <w:szCs w:val="22"/>
          <w:lang w:bidi="en-GB"/>
        </w:rPr>
        <w:t>insan hareketleri gibi stratejik şoklar karşısında karar verme süreçlerine destek olmak amacıyla geliştirdiği “</w:t>
      </w:r>
      <w:r w:rsidR="00562880">
        <w:rPr>
          <w:rFonts w:ascii="Tahoma" w:hAnsi="Tahoma" w:cs="Tahoma"/>
          <w:i/>
          <w:sz w:val="22"/>
          <w:szCs w:val="22"/>
          <w:lang w:bidi="en-GB"/>
        </w:rPr>
        <w:t xml:space="preserve">Bütünleşik </w:t>
      </w:r>
      <w:r w:rsidRPr="004A27C8">
        <w:rPr>
          <w:rFonts w:ascii="Tahoma" w:hAnsi="Tahoma" w:cs="Tahoma"/>
          <w:i/>
          <w:sz w:val="22"/>
          <w:szCs w:val="22"/>
          <w:lang w:bidi="en-GB"/>
        </w:rPr>
        <w:t xml:space="preserve">Elastikiyet </w:t>
      </w:r>
      <w:r w:rsidR="003A2E07" w:rsidRPr="004A27C8">
        <w:rPr>
          <w:rFonts w:ascii="Tahoma" w:hAnsi="Tahoma" w:cs="Tahoma"/>
          <w:i/>
          <w:sz w:val="22"/>
          <w:szCs w:val="22"/>
          <w:lang w:bidi="en-GB"/>
        </w:rPr>
        <w:t xml:space="preserve">Modeli” ile NATO Kriz Yönetim Tatbikatı’na </w:t>
      </w:r>
      <w:r w:rsidR="0000024D">
        <w:rPr>
          <w:rFonts w:ascii="Tahoma" w:hAnsi="Tahoma" w:cs="Tahoma"/>
          <w:i/>
          <w:sz w:val="22"/>
          <w:szCs w:val="22"/>
          <w:lang w:bidi="en-GB"/>
        </w:rPr>
        <w:t>katılıyor</w:t>
      </w:r>
      <w:r w:rsidR="003A2E07" w:rsidRPr="004A27C8">
        <w:rPr>
          <w:rFonts w:ascii="Tahoma" w:hAnsi="Tahoma" w:cs="Tahoma"/>
          <w:i/>
          <w:sz w:val="22"/>
          <w:szCs w:val="22"/>
          <w:lang w:bidi="en-GB"/>
        </w:rPr>
        <w:t>.</w:t>
      </w:r>
      <w:r w:rsidR="004A27C8" w:rsidRPr="004A27C8">
        <w:rPr>
          <w:rFonts w:ascii="Tahoma" w:hAnsi="Tahoma" w:cs="Tahoma"/>
          <w:i/>
          <w:sz w:val="22"/>
          <w:szCs w:val="22"/>
          <w:lang w:bidi="en-GB"/>
        </w:rPr>
        <w:t xml:space="preserve"> </w:t>
      </w:r>
      <w:r w:rsidR="004A27C8" w:rsidRPr="00F269FA">
        <w:rPr>
          <w:rFonts w:ascii="Tahoma" w:hAnsi="Tahoma" w:cs="Tahoma"/>
          <w:i/>
          <w:sz w:val="22"/>
          <w:szCs w:val="22"/>
          <w:lang w:bidi="en-GB"/>
        </w:rPr>
        <w:t>Tatbikatta, deprem benzeri doğal afetlerin gerçekleşmesi halinde sivil ve askeri kabiliyetlerin durumu</w:t>
      </w:r>
      <w:r w:rsidR="00562880" w:rsidRPr="00F269FA">
        <w:rPr>
          <w:rFonts w:ascii="Tahoma" w:hAnsi="Tahoma" w:cs="Tahoma"/>
          <w:i/>
          <w:sz w:val="22"/>
          <w:szCs w:val="22"/>
          <w:lang w:bidi="en-GB"/>
        </w:rPr>
        <w:t xml:space="preserve"> ve karşılıklı etkileşimi</w:t>
      </w:r>
      <w:r w:rsidR="004A27C8" w:rsidRPr="00F269FA">
        <w:rPr>
          <w:rFonts w:ascii="Tahoma" w:hAnsi="Tahoma" w:cs="Tahoma"/>
          <w:i/>
          <w:sz w:val="22"/>
          <w:szCs w:val="22"/>
          <w:lang w:bidi="en-GB"/>
        </w:rPr>
        <w:t xml:space="preserve"> analiz edilecek.</w:t>
      </w:r>
      <w:r w:rsidR="004A27C8" w:rsidRPr="00F269FA">
        <w:rPr>
          <w:rFonts w:ascii="Tahoma" w:hAnsi="Tahoma" w:cs="Tahoma"/>
          <w:b/>
          <w:i/>
          <w:sz w:val="22"/>
          <w:szCs w:val="22"/>
          <w:lang w:bidi="en-GB"/>
        </w:rPr>
        <w:t xml:space="preserve"> </w:t>
      </w:r>
    </w:p>
    <w:p w:rsidR="00531FC3" w:rsidRPr="00151C62" w:rsidRDefault="00531FC3" w:rsidP="001B454F">
      <w:pPr>
        <w:pStyle w:val="NormalWeb"/>
        <w:rPr>
          <w:rFonts w:ascii="Tahoma" w:hAnsi="Tahoma" w:cs="Tahoma"/>
          <w:sz w:val="22"/>
          <w:szCs w:val="22"/>
          <w:lang w:bidi="en-GB"/>
        </w:rPr>
      </w:pPr>
      <w:r w:rsidRPr="00151C62">
        <w:rPr>
          <w:rFonts w:ascii="Tahoma" w:hAnsi="Tahoma" w:cs="Tahoma"/>
          <w:sz w:val="22"/>
          <w:szCs w:val="22"/>
          <w:lang w:bidi="en-GB"/>
        </w:rPr>
        <w:t xml:space="preserve">T.C. Cumhurbaşkanlığı Savunma Sanayii Başkanlığı öncülüğünde mühendislik, teknoloji ve danışmanlık alanlarında kritik projelere ve çözümlere imza atan STM Savunma Teknolojileri Mühendislik ve Ticaret A.Ş., geliştirdiği karar destek sistemleriyle, NATO’ya destek olmaya devam ediyor. </w:t>
      </w:r>
    </w:p>
    <w:p w:rsidR="00623B61" w:rsidRPr="00151C62" w:rsidRDefault="00531FC3" w:rsidP="00623B61">
      <w:pPr>
        <w:pStyle w:val="NormalWeb"/>
        <w:rPr>
          <w:rFonts w:ascii="Tahoma" w:hAnsi="Tahoma" w:cs="Tahoma"/>
          <w:sz w:val="22"/>
          <w:szCs w:val="22"/>
          <w:lang w:bidi="en-GB"/>
        </w:rPr>
      </w:pPr>
      <w:r w:rsidRPr="00151C62">
        <w:rPr>
          <w:rFonts w:ascii="Tahoma" w:hAnsi="Tahoma" w:cs="Tahoma"/>
          <w:sz w:val="22"/>
          <w:szCs w:val="22"/>
          <w:lang w:bidi="en-GB"/>
        </w:rPr>
        <w:t>STM ThinkTech, 9-15 Mart 2023 tarihleri arasında NATO çapında yapılacak olan Kriz Yönetim Tatbikatı</w:t>
      </w:r>
      <w:r w:rsidR="00676E53" w:rsidRPr="00151C62">
        <w:rPr>
          <w:rFonts w:ascii="Tahoma" w:hAnsi="Tahoma" w:cs="Tahoma"/>
          <w:sz w:val="22"/>
          <w:szCs w:val="22"/>
          <w:lang w:bidi="en-GB"/>
        </w:rPr>
        <w:t>’</w:t>
      </w:r>
      <w:r w:rsidRPr="00151C62">
        <w:rPr>
          <w:rFonts w:ascii="Tahoma" w:hAnsi="Tahoma" w:cs="Tahoma"/>
          <w:sz w:val="22"/>
          <w:szCs w:val="22"/>
          <w:lang w:bidi="en-GB"/>
        </w:rPr>
        <w:t>na (Crisis Management Exercise</w:t>
      </w:r>
      <w:r w:rsidR="00A24489">
        <w:rPr>
          <w:rFonts w:ascii="Tahoma" w:hAnsi="Tahoma" w:cs="Tahoma"/>
          <w:sz w:val="22"/>
          <w:szCs w:val="22"/>
          <w:lang w:bidi="en-GB"/>
        </w:rPr>
        <w:t xml:space="preserve"> </w:t>
      </w:r>
      <w:r w:rsidRPr="00151C62">
        <w:rPr>
          <w:rFonts w:ascii="Tahoma" w:hAnsi="Tahoma" w:cs="Tahoma"/>
          <w:sz w:val="22"/>
          <w:szCs w:val="22"/>
          <w:lang w:bidi="en-GB"/>
        </w:rPr>
        <w:t>–CMX)</w:t>
      </w:r>
      <w:r w:rsidR="00562880">
        <w:rPr>
          <w:rFonts w:ascii="Tahoma" w:hAnsi="Tahoma" w:cs="Tahoma"/>
          <w:sz w:val="22"/>
          <w:szCs w:val="22"/>
          <w:lang w:bidi="en-GB"/>
        </w:rPr>
        <w:t>,</w:t>
      </w:r>
      <w:r w:rsidRPr="00151C62">
        <w:rPr>
          <w:rFonts w:ascii="Tahoma" w:hAnsi="Tahoma" w:cs="Tahoma"/>
          <w:sz w:val="22"/>
          <w:szCs w:val="22"/>
          <w:lang w:bidi="en-GB"/>
        </w:rPr>
        <w:t xml:space="preserve"> geliştirmiş olduğu </w:t>
      </w:r>
      <w:r w:rsidR="00562880">
        <w:rPr>
          <w:rFonts w:ascii="Tahoma" w:hAnsi="Tahoma" w:cs="Tahoma"/>
          <w:sz w:val="22"/>
          <w:szCs w:val="22"/>
          <w:lang w:bidi="en-GB"/>
        </w:rPr>
        <w:t xml:space="preserve">elastikiyet </w:t>
      </w:r>
      <w:r w:rsidRPr="00151C62">
        <w:rPr>
          <w:rFonts w:ascii="Tahoma" w:hAnsi="Tahoma" w:cs="Tahoma"/>
          <w:sz w:val="22"/>
          <w:szCs w:val="22"/>
          <w:lang w:bidi="en-GB"/>
        </w:rPr>
        <w:t>model</w:t>
      </w:r>
      <w:r w:rsidR="00562880">
        <w:rPr>
          <w:rFonts w:ascii="Tahoma" w:hAnsi="Tahoma" w:cs="Tahoma"/>
          <w:sz w:val="22"/>
          <w:szCs w:val="22"/>
          <w:lang w:bidi="en-GB"/>
        </w:rPr>
        <w:t>i</w:t>
      </w:r>
      <w:r w:rsidRPr="00151C62">
        <w:rPr>
          <w:rFonts w:ascii="Tahoma" w:hAnsi="Tahoma" w:cs="Tahoma"/>
          <w:sz w:val="22"/>
          <w:szCs w:val="22"/>
          <w:lang w:bidi="en-GB"/>
        </w:rPr>
        <w:t xml:space="preserve"> ve model</w:t>
      </w:r>
      <w:r w:rsidR="00562880">
        <w:rPr>
          <w:rFonts w:ascii="Tahoma" w:hAnsi="Tahoma" w:cs="Tahoma"/>
          <w:sz w:val="22"/>
          <w:szCs w:val="22"/>
          <w:lang w:bidi="en-GB"/>
        </w:rPr>
        <w:t>in</w:t>
      </w:r>
      <w:r w:rsidRPr="00151C62">
        <w:rPr>
          <w:rFonts w:ascii="Tahoma" w:hAnsi="Tahoma" w:cs="Tahoma"/>
          <w:sz w:val="22"/>
          <w:szCs w:val="22"/>
          <w:lang w:bidi="en-GB"/>
        </w:rPr>
        <w:t xml:space="preserve"> kullanımına ilişkin danışmanlık hizmeti ile çevrimiçi katılım </w:t>
      </w:r>
      <w:r w:rsidR="0000024D">
        <w:rPr>
          <w:rFonts w:ascii="Tahoma" w:hAnsi="Tahoma" w:cs="Tahoma"/>
          <w:sz w:val="22"/>
          <w:szCs w:val="22"/>
          <w:lang w:bidi="en-GB"/>
        </w:rPr>
        <w:t>sağlıyor</w:t>
      </w:r>
      <w:r w:rsidR="00676E53" w:rsidRPr="00151C62">
        <w:rPr>
          <w:rFonts w:ascii="Tahoma" w:hAnsi="Tahoma" w:cs="Tahoma"/>
          <w:sz w:val="22"/>
          <w:szCs w:val="22"/>
          <w:lang w:bidi="en-GB"/>
        </w:rPr>
        <w:t>.</w:t>
      </w:r>
      <w:r w:rsidR="00623B61" w:rsidRPr="00151C62">
        <w:rPr>
          <w:rFonts w:ascii="Tahoma" w:hAnsi="Tahoma" w:cs="Tahoma"/>
          <w:sz w:val="22"/>
          <w:szCs w:val="22"/>
          <w:lang w:bidi="en-GB"/>
        </w:rPr>
        <w:t xml:space="preserve"> </w:t>
      </w:r>
      <w:r w:rsidRPr="00151C62">
        <w:rPr>
          <w:rFonts w:ascii="Tahoma" w:hAnsi="Tahoma" w:cs="Tahoma"/>
          <w:sz w:val="22"/>
          <w:szCs w:val="22"/>
          <w:lang w:bidi="en-GB"/>
        </w:rPr>
        <w:t>STM ThinkTech</w:t>
      </w:r>
      <w:r w:rsidR="0010675C" w:rsidRPr="00151C62">
        <w:rPr>
          <w:rFonts w:ascii="Tahoma" w:hAnsi="Tahoma" w:cs="Tahoma"/>
          <w:sz w:val="22"/>
          <w:szCs w:val="22"/>
          <w:lang w:bidi="en-GB"/>
        </w:rPr>
        <w:t>’in geliştirdiği</w:t>
      </w:r>
      <w:r w:rsidRPr="00151C62">
        <w:rPr>
          <w:rFonts w:ascii="Tahoma" w:hAnsi="Tahoma" w:cs="Tahoma"/>
          <w:sz w:val="22"/>
          <w:szCs w:val="22"/>
          <w:lang w:bidi="en-GB"/>
        </w:rPr>
        <w:t xml:space="preserve"> Bütünleşik Elastikiyet Model</w:t>
      </w:r>
      <w:r w:rsidR="00623B61" w:rsidRPr="00151C62">
        <w:rPr>
          <w:rFonts w:ascii="Tahoma" w:hAnsi="Tahoma" w:cs="Tahoma"/>
          <w:sz w:val="22"/>
          <w:szCs w:val="22"/>
          <w:lang w:bidi="en-GB"/>
        </w:rPr>
        <w:t xml:space="preserve">i (Aggregated Resilience Model), tatbikat senaryosuna uygun olarak, sivil </w:t>
      </w:r>
      <w:r w:rsidR="00562880">
        <w:rPr>
          <w:rFonts w:ascii="Tahoma" w:hAnsi="Tahoma" w:cs="Tahoma"/>
          <w:sz w:val="22"/>
          <w:szCs w:val="22"/>
          <w:lang w:bidi="en-GB"/>
        </w:rPr>
        <w:t>imkan ve kabiliyetlerin</w:t>
      </w:r>
      <w:r w:rsidR="00562880" w:rsidRPr="00151C62">
        <w:rPr>
          <w:rFonts w:ascii="Tahoma" w:hAnsi="Tahoma" w:cs="Tahoma"/>
          <w:sz w:val="22"/>
          <w:szCs w:val="22"/>
          <w:lang w:bidi="en-GB"/>
        </w:rPr>
        <w:t xml:space="preserve"> </w:t>
      </w:r>
      <w:r w:rsidR="00562880">
        <w:rPr>
          <w:rFonts w:ascii="Tahoma" w:hAnsi="Tahoma" w:cs="Tahoma"/>
          <w:sz w:val="22"/>
          <w:szCs w:val="22"/>
          <w:lang w:bidi="en-GB"/>
        </w:rPr>
        <w:t>hazırlık</w:t>
      </w:r>
      <w:r w:rsidR="00562880" w:rsidRPr="00151C62">
        <w:rPr>
          <w:rFonts w:ascii="Tahoma" w:hAnsi="Tahoma" w:cs="Tahoma"/>
          <w:sz w:val="22"/>
          <w:szCs w:val="22"/>
          <w:lang w:bidi="en-GB"/>
        </w:rPr>
        <w:t xml:space="preserve"> </w:t>
      </w:r>
      <w:r w:rsidR="00623B61" w:rsidRPr="00151C62">
        <w:rPr>
          <w:rFonts w:ascii="Tahoma" w:hAnsi="Tahoma" w:cs="Tahoma"/>
          <w:sz w:val="22"/>
          <w:szCs w:val="22"/>
          <w:lang w:bidi="en-GB"/>
        </w:rPr>
        <w:t>seviyeleri ile bu</w:t>
      </w:r>
      <w:r w:rsidR="00562880">
        <w:rPr>
          <w:rFonts w:ascii="Tahoma" w:hAnsi="Tahoma" w:cs="Tahoma"/>
          <w:sz w:val="22"/>
          <w:szCs w:val="22"/>
          <w:lang w:bidi="en-GB"/>
        </w:rPr>
        <w:t>nların</w:t>
      </w:r>
      <w:r w:rsidR="00623B61" w:rsidRPr="00151C62">
        <w:rPr>
          <w:rFonts w:ascii="Tahoma" w:hAnsi="Tahoma" w:cs="Tahoma"/>
          <w:sz w:val="22"/>
          <w:szCs w:val="22"/>
          <w:lang w:bidi="en-GB"/>
        </w:rPr>
        <w:t xml:space="preserve"> askeri unsurlara sağlayabileceği desteğe ilişkin, NATO Avrupa Müttefik Kuvvetleri Yüksek Kararg</w:t>
      </w:r>
      <w:r w:rsidR="007314F8">
        <w:rPr>
          <w:rFonts w:ascii="Arial" w:hAnsi="Arial" w:cs="Arial"/>
          <w:color w:val="202124"/>
          <w:shd w:val="clear" w:color="auto" w:fill="FFFFFF"/>
        </w:rPr>
        <w:t>â</w:t>
      </w:r>
      <w:r w:rsidR="00623B61" w:rsidRPr="00151C62">
        <w:rPr>
          <w:rFonts w:ascii="Tahoma" w:hAnsi="Tahoma" w:cs="Tahoma"/>
          <w:sz w:val="22"/>
          <w:szCs w:val="22"/>
          <w:lang w:bidi="en-GB"/>
        </w:rPr>
        <w:t xml:space="preserve">hı'nda (SHAPE) yapılacak analiz ve değerlendirmelerde kullanılacak. </w:t>
      </w:r>
    </w:p>
    <w:p w:rsidR="00DB4BBC" w:rsidRPr="00151C62" w:rsidRDefault="00DB4BBC" w:rsidP="00531FC3">
      <w:pPr>
        <w:pStyle w:val="NormalWeb"/>
        <w:rPr>
          <w:rFonts w:ascii="Tahoma" w:hAnsi="Tahoma" w:cs="Tahoma"/>
          <w:b/>
          <w:sz w:val="22"/>
          <w:szCs w:val="22"/>
          <w:lang w:bidi="en-GB"/>
        </w:rPr>
      </w:pPr>
      <w:r w:rsidRPr="00151C62">
        <w:rPr>
          <w:rFonts w:ascii="Tahoma" w:hAnsi="Tahoma" w:cs="Tahoma"/>
          <w:b/>
          <w:sz w:val="22"/>
          <w:szCs w:val="22"/>
          <w:lang w:bidi="en-GB"/>
        </w:rPr>
        <w:t xml:space="preserve">Güleryüz: </w:t>
      </w:r>
      <w:r w:rsidR="009912D0" w:rsidRPr="00151C62">
        <w:rPr>
          <w:rFonts w:ascii="Tahoma" w:hAnsi="Tahoma" w:cs="Tahoma"/>
          <w:b/>
          <w:sz w:val="22"/>
          <w:szCs w:val="22"/>
          <w:lang w:bidi="en-GB"/>
        </w:rPr>
        <w:t xml:space="preserve">NATO’ya Türk Çözümlerini Taşımaya Devam Edeceğiz </w:t>
      </w:r>
    </w:p>
    <w:p w:rsidR="00DB4BBC" w:rsidRPr="00151C62" w:rsidRDefault="00676E53" w:rsidP="00531FC3">
      <w:pPr>
        <w:pStyle w:val="NormalWeb"/>
        <w:rPr>
          <w:rFonts w:ascii="Tahoma" w:hAnsi="Tahoma" w:cs="Tahoma"/>
          <w:sz w:val="22"/>
          <w:szCs w:val="22"/>
          <w:lang w:bidi="en-GB"/>
        </w:rPr>
      </w:pPr>
      <w:r w:rsidRPr="00151C62">
        <w:rPr>
          <w:rFonts w:ascii="Tahoma" w:hAnsi="Tahoma" w:cs="Tahoma"/>
          <w:sz w:val="22"/>
          <w:szCs w:val="22"/>
          <w:lang w:bidi="en-GB"/>
        </w:rPr>
        <w:t xml:space="preserve">STM Genel Müdürü Özgür Güleryüz, </w:t>
      </w:r>
      <w:r w:rsidR="00623B61" w:rsidRPr="00151C62">
        <w:rPr>
          <w:rFonts w:ascii="Tahoma" w:hAnsi="Tahoma" w:cs="Tahoma"/>
          <w:sz w:val="22"/>
          <w:szCs w:val="22"/>
          <w:lang w:bidi="en-GB"/>
        </w:rPr>
        <w:t>STM olarak NATO’da yıllardır çeşitli mühendislik projeleri yürüttüklerini ve STM’nin NATO tecrübesinin uzun yıllara dayandığını belirtti.</w:t>
      </w:r>
      <w:r w:rsidR="00DB4BBC" w:rsidRPr="00151C62">
        <w:rPr>
          <w:rFonts w:ascii="Tahoma" w:hAnsi="Tahoma" w:cs="Tahoma"/>
          <w:sz w:val="22"/>
          <w:szCs w:val="22"/>
          <w:lang w:bidi="en-GB"/>
        </w:rPr>
        <w:t xml:space="preserve"> </w:t>
      </w:r>
      <w:r w:rsidR="00623B61" w:rsidRPr="00151C62">
        <w:rPr>
          <w:rFonts w:ascii="Tahoma" w:hAnsi="Tahoma" w:cs="Tahoma"/>
          <w:sz w:val="22"/>
          <w:szCs w:val="22"/>
          <w:lang w:bidi="en-GB"/>
        </w:rPr>
        <w:t xml:space="preserve">STM ThinkTech’in </w:t>
      </w:r>
      <w:r w:rsidR="00DB4BBC" w:rsidRPr="00151C62">
        <w:rPr>
          <w:rFonts w:ascii="Tahoma" w:hAnsi="Tahoma" w:cs="Tahoma"/>
          <w:sz w:val="22"/>
          <w:szCs w:val="22"/>
          <w:lang w:bidi="en-GB"/>
        </w:rPr>
        <w:t>NATO’ya karar destek sistemi alanında bugüne kadar 6 ayrı ihracat gerçekleştirdiğini anımsatan Güleryüz, şunları kaydetti:</w:t>
      </w:r>
    </w:p>
    <w:p w:rsidR="00A24489" w:rsidRDefault="00DB4BBC" w:rsidP="00531FC3">
      <w:pPr>
        <w:pStyle w:val="NormalWeb"/>
        <w:rPr>
          <w:rFonts w:ascii="Tahoma" w:hAnsi="Tahoma" w:cs="Tahoma"/>
          <w:sz w:val="22"/>
          <w:szCs w:val="22"/>
          <w:lang w:bidi="en-GB"/>
        </w:rPr>
      </w:pPr>
      <w:r w:rsidRPr="00151C62">
        <w:rPr>
          <w:rFonts w:ascii="Tahoma" w:hAnsi="Tahoma" w:cs="Tahoma"/>
          <w:sz w:val="22"/>
          <w:szCs w:val="22"/>
          <w:lang w:bidi="en-GB"/>
        </w:rPr>
        <w:t xml:space="preserve">“NATO’ya teslim ettiğimiz Bütünleşik Elastikiyet Karar Destek Modeli, NATO’nun eğitim ve tatbikatlarında önemli rol oynuyor. Modelimiz; NATO’ya stratejik seviyede karar desteği sunarken, yetkililerin atacakları adımlar ve alabilecekleri önlemler noktasında karar verme süreçlerini kolaylaştırıyor. Mühendislerimiz ve uzmanlarımızın imza attığı bu model şimdi de, NATO’nun üst düzey yıllık planlı tatbikatlarından olan Kriz Yönetim Tatbikatı’nda </w:t>
      </w:r>
      <w:r w:rsidR="00563D40">
        <w:rPr>
          <w:rFonts w:ascii="Tahoma" w:hAnsi="Tahoma" w:cs="Tahoma"/>
          <w:sz w:val="22"/>
          <w:szCs w:val="22"/>
          <w:lang w:bidi="en-GB"/>
        </w:rPr>
        <w:t>kullanılacak</w:t>
      </w:r>
      <w:r w:rsidRPr="00151C62">
        <w:rPr>
          <w:rFonts w:ascii="Tahoma" w:hAnsi="Tahoma" w:cs="Tahoma"/>
          <w:sz w:val="22"/>
          <w:szCs w:val="22"/>
          <w:lang w:bidi="en-GB"/>
        </w:rPr>
        <w:t xml:space="preserve">. </w:t>
      </w:r>
    </w:p>
    <w:p w:rsidR="00531FC3" w:rsidRPr="00151C62" w:rsidRDefault="00531FC3" w:rsidP="00531FC3">
      <w:pPr>
        <w:pStyle w:val="NormalWeb"/>
        <w:rPr>
          <w:rFonts w:ascii="Tahoma" w:hAnsi="Tahoma" w:cs="Tahoma"/>
          <w:sz w:val="22"/>
          <w:szCs w:val="22"/>
          <w:lang w:bidi="en-GB"/>
        </w:rPr>
      </w:pPr>
      <w:bookmarkStart w:id="0" w:name="_GoBack"/>
      <w:bookmarkEnd w:id="0"/>
      <w:r w:rsidRPr="00151C62">
        <w:rPr>
          <w:rFonts w:ascii="Tahoma" w:hAnsi="Tahoma" w:cs="Tahoma"/>
          <w:sz w:val="22"/>
          <w:szCs w:val="22"/>
          <w:lang w:bidi="en-GB"/>
        </w:rPr>
        <w:t xml:space="preserve">Deprem benzeri doğal afetlerin gerçekleşmesi halinde sivil altyapı, imkan ve kabiliyetlerinin durumu ile bunların askeri operasyonları destekleme potansiyelinin de analiz edileceği tatbikatta STM ThinkTech </w:t>
      </w:r>
      <w:r w:rsidR="00DB4BBC" w:rsidRPr="00151C62">
        <w:rPr>
          <w:rFonts w:ascii="Tahoma" w:hAnsi="Tahoma" w:cs="Tahoma"/>
          <w:sz w:val="22"/>
          <w:szCs w:val="22"/>
          <w:lang w:bidi="en-GB"/>
        </w:rPr>
        <w:t>aktif olarak yerini alacak. NATO gibi uluslararası askeri bir örgütün karargâh ve tatbikatlar</w:t>
      </w:r>
      <w:r w:rsidR="009912D0" w:rsidRPr="00151C62">
        <w:rPr>
          <w:rFonts w:ascii="Tahoma" w:hAnsi="Tahoma" w:cs="Tahoma"/>
          <w:sz w:val="22"/>
          <w:szCs w:val="22"/>
          <w:lang w:bidi="en-GB"/>
        </w:rPr>
        <w:t>ın</w:t>
      </w:r>
      <w:r w:rsidR="00DB4BBC" w:rsidRPr="00151C62">
        <w:rPr>
          <w:rFonts w:ascii="Tahoma" w:hAnsi="Tahoma" w:cs="Tahoma"/>
          <w:sz w:val="22"/>
          <w:szCs w:val="22"/>
          <w:lang w:bidi="en-GB"/>
        </w:rPr>
        <w:t xml:space="preserve">a, Türk mühendislerinin geliştirdiği çözümleri taşımaya devam edeceğiz.” </w:t>
      </w:r>
    </w:p>
    <w:p w:rsidR="004A27C8" w:rsidRPr="00151C62" w:rsidRDefault="004A27C8" w:rsidP="004A27C8">
      <w:pPr>
        <w:pStyle w:val="NormalWeb"/>
        <w:rPr>
          <w:rFonts w:ascii="Tahoma" w:hAnsi="Tahoma" w:cs="Tahoma"/>
          <w:b/>
          <w:sz w:val="22"/>
          <w:szCs w:val="22"/>
          <w:lang w:bidi="en-GB"/>
        </w:rPr>
      </w:pPr>
      <w:r w:rsidRPr="00151C62">
        <w:rPr>
          <w:rFonts w:ascii="Tahoma" w:hAnsi="Tahoma" w:cs="Tahoma"/>
          <w:b/>
          <w:sz w:val="22"/>
          <w:szCs w:val="22"/>
          <w:lang w:bidi="en-GB"/>
        </w:rPr>
        <w:t xml:space="preserve">STM </w:t>
      </w:r>
      <w:r w:rsidR="00562880">
        <w:rPr>
          <w:rFonts w:ascii="Tahoma" w:hAnsi="Tahoma" w:cs="Tahoma"/>
          <w:b/>
          <w:sz w:val="22"/>
          <w:szCs w:val="22"/>
          <w:lang w:bidi="en-GB"/>
        </w:rPr>
        <w:t xml:space="preserve">Bütünleşik </w:t>
      </w:r>
      <w:r w:rsidRPr="00151C62">
        <w:rPr>
          <w:rFonts w:ascii="Tahoma" w:hAnsi="Tahoma" w:cs="Tahoma"/>
          <w:b/>
          <w:sz w:val="22"/>
          <w:szCs w:val="22"/>
          <w:lang w:bidi="en-GB"/>
        </w:rPr>
        <w:t>Elastikiyet Modeli ile, NATO’nun Karar Verme Süreçlerini Kolaylaştırıyor</w:t>
      </w:r>
    </w:p>
    <w:p w:rsidR="004A27C8" w:rsidRDefault="00562880" w:rsidP="004A27C8">
      <w:pPr>
        <w:pStyle w:val="NormalWeb"/>
        <w:rPr>
          <w:rFonts w:ascii="Tahoma" w:hAnsi="Tahoma" w:cs="Tahoma"/>
          <w:sz w:val="22"/>
          <w:szCs w:val="22"/>
          <w:lang w:bidi="en-GB"/>
        </w:rPr>
      </w:pPr>
      <w:r>
        <w:rPr>
          <w:rFonts w:ascii="Tahoma" w:hAnsi="Tahoma" w:cs="Tahoma"/>
          <w:sz w:val="22"/>
          <w:szCs w:val="22"/>
          <w:lang w:bidi="en-GB"/>
        </w:rPr>
        <w:t xml:space="preserve">Bütünleşik </w:t>
      </w:r>
      <w:r w:rsidR="004A27C8" w:rsidRPr="00151C62">
        <w:rPr>
          <w:rFonts w:ascii="Tahoma" w:hAnsi="Tahoma" w:cs="Tahoma"/>
          <w:sz w:val="22"/>
          <w:szCs w:val="22"/>
          <w:lang w:bidi="en-GB"/>
        </w:rPr>
        <w:t xml:space="preserve">Elastikiyet (Resilience) Modeli; NATO’nun, pandemi, </w:t>
      </w:r>
      <w:r w:rsidR="00A24489">
        <w:rPr>
          <w:rFonts w:ascii="Tahoma" w:hAnsi="Tahoma" w:cs="Tahoma"/>
          <w:sz w:val="22"/>
          <w:szCs w:val="22"/>
          <w:lang w:bidi="en-GB"/>
        </w:rPr>
        <w:t xml:space="preserve">çeşitli doğal afetler, </w:t>
      </w:r>
      <w:r w:rsidR="004A27C8" w:rsidRPr="00151C62">
        <w:rPr>
          <w:rFonts w:ascii="Tahoma" w:hAnsi="Tahoma" w:cs="Tahoma"/>
          <w:sz w:val="22"/>
          <w:szCs w:val="22"/>
          <w:lang w:bidi="en-GB"/>
        </w:rPr>
        <w:t>elektrik kesinti</w:t>
      </w:r>
      <w:r w:rsidR="00A24489">
        <w:rPr>
          <w:rFonts w:ascii="Tahoma" w:hAnsi="Tahoma" w:cs="Tahoma"/>
          <w:sz w:val="22"/>
          <w:szCs w:val="22"/>
          <w:lang w:bidi="en-GB"/>
        </w:rPr>
        <w:t>leri</w:t>
      </w:r>
      <w:r w:rsidR="004A27C8" w:rsidRPr="00151C62">
        <w:rPr>
          <w:rFonts w:ascii="Tahoma" w:hAnsi="Tahoma" w:cs="Tahoma"/>
          <w:sz w:val="22"/>
          <w:szCs w:val="22"/>
          <w:lang w:bidi="en-GB"/>
        </w:rPr>
        <w:t>, siber saldırı ve büyük çaplı insan hareketleri gibi stratejik şokların meydana geldiği durumlarda karar verme süreçlerine destek olmak maksadıyla sistem düşüncesi yaklaşımı ve sistem dinamikleri yöntemi kullanılarak geliştirildi. Modelde stratejik şokların etkilerinin ve yaratacağı kritik değişikliklerin ne olabileceğine ek olarak; sivil ve askeri sistemlerde yaratacağı olası sonuçlar analiz ediliyor. Geliştirilen modelde, şok türlerinin enerji, ulaşım, iletişim</w:t>
      </w:r>
      <w:r w:rsidR="00A124ED">
        <w:rPr>
          <w:rFonts w:ascii="Tahoma" w:hAnsi="Tahoma" w:cs="Tahoma"/>
          <w:sz w:val="22"/>
          <w:szCs w:val="22"/>
          <w:lang w:bidi="en-GB"/>
        </w:rPr>
        <w:t>, haberleşme</w:t>
      </w:r>
      <w:r w:rsidR="004A27C8" w:rsidRPr="00151C62">
        <w:rPr>
          <w:rFonts w:ascii="Tahoma" w:hAnsi="Tahoma" w:cs="Tahoma"/>
          <w:sz w:val="22"/>
          <w:szCs w:val="22"/>
          <w:lang w:bidi="en-GB"/>
        </w:rPr>
        <w:t xml:space="preserve"> gibi farklı altyapılarda yaratacağı nihai etkileri ve olası riskler de senaryo tabanlı olarak analiz edilebiliyor.</w:t>
      </w:r>
    </w:p>
    <w:p w:rsidR="00151C62" w:rsidRDefault="004A27C8" w:rsidP="004A27C8">
      <w:pPr>
        <w:pStyle w:val="NormalWeb"/>
        <w:rPr>
          <w:rFonts w:ascii="Tahoma" w:hAnsi="Tahoma" w:cs="Tahoma"/>
          <w:b/>
          <w:sz w:val="22"/>
          <w:szCs w:val="22"/>
          <w:lang w:bidi="en-GB"/>
        </w:rPr>
      </w:pPr>
      <w:r w:rsidRPr="00151C62">
        <w:rPr>
          <w:rFonts w:ascii="Tahoma" w:hAnsi="Tahoma" w:cs="Tahoma"/>
          <w:b/>
          <w:sz w:val="22"/>
          <w:szCs w:val="22"/>
          <w:lang w:bidi="en-GB"/>
        </w:rPr>
        <w:lastRenderedPageBreak/>
        <w:t xml:space="preserve">NATO Kriz Yönetim Tatbikatı </w:t>
      </w:r>
    </w:p>
    <w:p w:rsidR="004A27C8" w:rsidRDefault="00531FC3" w:rsidP="004A27C8">
      <w:pPr>
        <w:pStyle w:val="NormalWeb"/>
        <w:rPr>
          <w:rFonts w:ascii="Tahoma" w:hAnsi="Tahoma" w:cs="Tahoma"/>
          <w:sz w:val="22"/>
          <w:szCs w:val="22"/>
          <w:lang w:bidi="en-GB"/>
        </w:rPr>
      </w:pPr>
      <w:r w:rsidRPr="00151C62">
        <w:rPr>
          <w:rFonts w:ascii="Tahoma" w:hAnsi="Tahoma" w:cs="Tahoma"/>
          <w:sz w:val="22"/>
          <w:szCs w:val="22"/>
          <w:lang w:bidi="en-GB"/>
        </w:rPr>
        <w:t>NATO</w:t>
      </w:r>
      <w:r w:rsidR="009912D0" w:rsidRPr="00151C62">
        <w:rPr>
          <w:rFonts w:ascii="Tahoma" w:hAnsi="Tahoma" w:cs="Tahoma"/>
          <w:sz w:val="22"/>
          <w:szCs w:val="22"/>
          <w:lang w:bidi="en-GB"/>
        </w:rPr>
        <w:t xml:space="preserve"> </w:t>
      </w:r>
      <w:r w:rsidRPr="00151C62">
        <w:rPr>
          <w:rFonts w:ascii="Tahoma" w:hAnsi="Tahoma" w:cs="Tahoma"/>
          <w:sz w:val="22"/>
          <w:szCs w:val="22"/>
          <w:lang w:bidi="en-GB"/>
        </w:rPr>
        <w:t>Kriz Yönetim Tatbikatı</w:t>
      </w:r>
      <w:r w:rsidR="009912D0" w:rsidRPr="00151C62">
        <w:rPr>
          <w:rFonts w:ascii="Tahoma" w:hAnsi="Tahoma" w:cs="Tahoma"/>
          <w:sz w:val="22"/>
          <w:szCs w:val="22"/>
          <w:lang w:bidi="en-GB"/>
        </w:rPr>
        <w:t xml:space="preserve"> </w:t>
      </w:r>
      <w:r w:rsidRPr="00151C62">
        <w:rPr>
          <w:rFonts w:ascii="Tahoma" w:hAnsi="Tahoma" w:cs="Tahoma"/>
          <w:sz w:val="22"/>
          <w:szCs w:val="22"/>
          <w:lang w:bidi="en-GB"/>
        </w:rPr>
        <w:t>(</w:t>
      </w:r>
      <w:r w:rsidR="009912D0" w:rsidRPr="00151C62">
        <w:rPr>
          <w:rFonts w:ascii="Tahoma" w:hAnsi="Tahoma" w:cs="Tahoma"/>
          <w:sz w:val="22"/>
          <w:szCs w:val="22"/>
          <w:lang w:bidi="en-GB"/>
        </w:rPr>
        <w:t>Crisis Management Exercise</w:t>
      </w:r>
      <w:r w:rsidR="006B2DEB">
        <w:rPr>
          <w:rFonts w:ascii="Tahoma" w:hAnsi="Tahoma" w:cs="Tahoma"/>
          <w:sz w:val="22"/>
          <w:szCs w:val="22"/>
          <w:lang w:bidi="en-GB"/>
        </w:rPr>
        <w:t xml:space="preserve"> </w:t>
      </w:r>
      <w:r w:rsidR="009912D0" w:rsidRPr="00151C62">
        <w:rPr>
          <w:rFonts w:ascii="Tahoma" w:hAnsi="Tahoma" w:cs="Tahoma"/>
          <w:sz w:val="22"/>
          <w:szCs w:val="22"/>
          <w:lang w:bidi="en-GB"/>
        </w:rPr>
        <w:t xml:space="preserve">–CMX), </w:t>
      </w:r>
      <w:r w:rsidRPr="00151C62">
        <w:rPr>
          <w:rFonts w:ascii="Tahoma" w:hAnsi="Tahoma" w:cs="Tahoma"/>
          <w:sz w:val="22"/>
          <w:szCs w:val="22"/>
          <w:lang w:bidi="en-GB"/>
        </w:rPr>
        <w:t xml:space="preserve">NATO’nun temel görevlerinden "Müşterek Savunma" ve "Kriz Yönetimi" kabiliyetinin geliştirilmesi maksadıyla, NATO Devlet ve Hükümet Başkanları Zirvelerinde alınan kararlar doğrultusunda, jenerik bir senaryo dahilinde, NATO tarafından </w:t>
      </w:r>
      <w:r w:rsidR="009912D0" w:rsidRPr="00151C62">
        <w:rPr>
          <w:rFonts w:ascii="Tahoma" w:hAnsi="Tahoma" w:cs="Tahoma"/>
          <w:sz w:val="22"/>
          <w:szCs w:val="22"/>
          <w:lang w:bidi="en-GB"/>
        </w:rPr>
        <w:t>düzenleniyor.</w:t>
      </w:r>
      <w:r w:rsidR="0010675C" w:rsidRPr="00151C62">
        <w:rPr>
          <w:rFonts w:ascii="Tahoma" w:hAnsi="Tahoma" w:cs="Tahoma"/>
          <w:sz w:val="22"/>
          <w:szCs w:val="22"/>
          <w:lang w:bidi="en-GB"/>
        </w:rPr>
        <w:t xml:space="preserve"> B</w:t>
      </w:r>
      <w:r w:rsidR="006B2DEB">
        <w:rPr>
          <w:rFonts w:ascii="Tahoma" w:hAnsi="Tahoma" w:cs="Tahoma"/>
          <w:sz w:val="22"/>
          <w:szCs w:val="22"/>
          <w:lang w:bidi="en-GB"/>
        </w:rPr>
        <w:t xml:space="preserve">ahse konu </w:t>
      </w:r>
      <w:r w:rsidR="0010675C" w:rsidRPr="00151C62">
        <w:rPr>
          <w:rFonts w:ascii="Tahoma" w:hAnsi="Tahoma" w:cs="Tahoma"/>
          <w:sz w:val="22"/>
          <w:szCs w:val="22"/>
          <w:lang w:bidi="en-GB"/>
        </w:rPr>
        <w:t>tatbikat</w:t>
      </w:r>
      <w:r w:rsidR="00203C30">
        <w:rPr>
          <w:rFonts w:ascii="Tahoma" w:hAnsi="Tahoma" w:cs="Tahoma"/>
          <w:sz w:val="22"/>
          <w:szCs w:val="22"/>
          <w:lang w:bidi="en-GB"/>
        </w:rPr>
        <w:t>a,</w:t>
      </w:r>
      <w:r w:rsidR="0010675C" w:rsidRPr="00151C62">
        <w:rPr>
          <w:rFonts w:ascii="Tahoma" w:hAnsi="Tahoma" w:cs="Tahoma"/>
          <w:sz w:val="22"/>
          <w:szCs w:val="22"/>
          <w:lang w:bidi="en-GB"/>
        </w:rPr>
        <w:t xml:space="preserve"> </w:t>
      </w:r>
      <w:r w:rsidR="004A27C8" w:rsidRPr="00151C62">
        <w:rPr>
          <w:rFonts w:ascii="Tahoma" w:hAnsi="Tahoma" w:cs="Tahoma"/>
          <w:sz w:val="22"/>
          <w:szCs w:val="22"/>
          <w:lang w:bidi="en-GB"/>
        </w:rPr>
        <w:t xml:space="preserve">NATO üyesi </w:t>
      </w:r>
      <w:r w:rsidR="0010675C" w:rsidRPr="00151C62">
        <w:rPr>
          <w:rFonts w:ascii="Tahoma" w:hAnsi="Tahoma" w:cs="Tahoma"/>
          <w:sz w:val="22"/>
          <w:szCs w:val="22"/>
          <w:lang w:bidi="en-GB"/>
        </w:rPr>
        <w:t xml:space="preserve">ülkelerin başkentleri, NATO Karargâhı ve </w:t>
      </w:r>
      <w:r w:rsidR="004A27C8" w:rsidRPr="00151C62">
        <w:rPr>
          <w:rFonts w:ascii="Tahoma" w:hAnsi="Tahoma" w:cs="Tahoma"/>
          <w:sz w:val="22"/>
          <w:szCs w:val="22"/>
          <w:lang w:bidi="en-GB"/>
        </w:rPr>
        <w:t>s</w:t>
      </w:r>
      <w:r w:rsidR="0010675C" w:rsidRPr="00151C62">
        <w:rPr>
          <w:rFonts w:ascii="Tahoma" w:hAnsi="Tahoma" w:cs="Tahoma"/>
          <w:sz w:val="22"/>
          <w:szCs w:val="22"/>
          <w:lang w:bidi="en-GB"/>
        </w:rPr>
        <w:t xml:space="preserve">tratejik </w:t>
      </w:r>
      <w:r w:rsidR="004A27C8" w:rsidRPr="00151C62">
        <w:rPr>
          <w:rFonts w:ascii="Tahoma" w:hAnsi="Tahoma" w:cs="Tahoma"/>
          <w:sz w:val="22"/>
          <w:szCs w:val="22"/>
          <w:lang w:bidi="en-GB"/>
        </w:rPr>
        <w:t>k</w:t>
      </w:r>
      <w:r w:rsidR="0010675C" w:rsidRPr="00151C62">
        <w:rPr>
          <w:rFonts w:ascii="Tahoma" w:hAnsi="Tahoma" w:cs="Tahoma"/>
          <w:sz w:val="22"/>
          <w:szCs w:val="22"/>
          <w:lang w:bidi="en-GB"/>
        </w:rPr>
        <w:t xml:space="preserve">omutanlıklardaki </w:t>
      </w:r>
      <w:r w:rsidR="00203C30">
        <w:rPr>
          <w:rFonts w:ascii="Tahoma" w:hAnsi="Tahoma" w:cs="Tahoma"/>
          <w:sz w:val="22"/>
          <w:szCs w:val="22"/>
          <w:lang w:bidi="en-GB"/>
        </w:rPr>
        <w:t xml:space="preserve">görevli </w:t>
      </w:r>
      <w:r w:rsidR="0010675C" w:rsidRPr="00151C62">
        <w:rPr>
          <w:rFonts w:ascii="Tahoma" w:hAnsi="Tahoma" w:cs="Tahoma"/>
          <w:sz w:val="22"/>
          <w:szCs w:val="22"/>
          <w:lang w:bidi="en-GB"/>
        </w:rPr>
        <w:t>sivil ve asker</w:t>
      </w:r>
      <w:r w:rsidR="004A27C8" w:rsidRPr="00151C62">
        <w:rPr>
          <w:rFonts w:ascii="Tahoma" w:hAnsi="Tahoma" w:cs="Tahoma"/>
          <w:sz w:val="22"/>
          <w:szCs w:val="22"/>
          <w:lang w:bidi="en-GB"/>
        </w:rPr>
        <w:t>i</w:t>
      </w:r>
      <w:r w:rsidR="0010675C" w:rsidRPr="00151C62">
        <w:rPr>
          <w:rFonts w:ascii="Tahoma" w:hAnsi="Tahoma" w:cs="Tahoma"/>
          <w:sz w:val="22"/>
          <w:szCs w:val="22"/>
          <w:lang w:bidi="en-GB"/>
        </w:rPr>
        <w:t xml:space="preserve"> personel</w:t>
      </w:r>
      <w:r w:rsidR="00203C30">
        <w:rPr>
          <w:rFonts w:ascii="Tahoma" w:hAnsi="Tahoma" w:cs="Tahoma"/>
          <w:sz w:val="22"/>
          <w:szCs w:val="22"/>
          <w:lang w:bidi="en-GB"/>
        </w:rPr>
        <w:t xml:space="preserve"> katılım sağlıyor.</w:t>
      </w:r>
    </w:p>
    <w:p w:rsidR="00A40FED" w:rsidRPr="00A40FED" w:rsidRDefault="00A40FED" w:rsidP="00A40FED">
      <w:pPr>
        <w:pStyle w:val="NormalWeb"/>
        <w:rPr>
          <w:rFonts w:ascii="Tahoma" w:hAnsi="Tahoma" w:cs="Tahoma"/>
          <w:b/>
          <w:sz w:val="22"/>
          <w:szCs w:val="22"/>
          <w:lang w:bidi="en-GB"/>
        </w:rPr>
      </w:pPr>
      <w:r w:rsidRPr="00A40FED">
        <w:rPr>
          <w:rFonts w:ascii="Tahoma" w:hAnsi="Tahoma" w:cs="Tahoma"/>
          <w:b/>
          <w:sz w:val="22"/>
          <w:szCs w:val="22"/>
          <w:lang w:bidi="en-GB"/>
        </w:rPr>
        <w:t xml:space="preserve">STM’nin NATO Tecrübesi </w:t>
      </w:r>
    </w:p>
    <w:p w:rsidR="00A40FED" w:rsidRDefault="00A40FED" w:rsidP="00A40FED">
      <w:pPr>
        <w:pStyle w:val="NormalWeb"/>
        <w:rPr>
          <w:rFonts w:ascii="Tahoma" w:hAnsi="Tahoma" w:cs="Tahoma"/>
          <w:sz w:val="22"/>
          <w:szCs w:val="22"/>
          <w:lang w:bidi="en-GB"/>
        </w:rPr>
      </w:pPr>
      <w:r w:rsidRPr="00A40FED">
        <w:rPr>
          <w:rFonts w:ascii="Tahoma" w:hAnsi="Tahoma" w:cs="Tahoma"/>
          <w:sz w:val="22"/>
          <w:szCs w:val="22"/>
          <w:lang w:bidi="en-GB"/>
        </w:rPr>
        <w:t xml:space="preserve">STM, NATO için daha önce önemli katma değeri yüksek mühendislik projelerine imza atmıştı. NATO’daki karar vericiler ve komuta kademesi için haberleşme ve bilgi sistemlerinin, temini, kurulumu ve idamesinden sorumlu NATO İletişim ve Bilgi Ajansı’nın (NCI Agency); NATO kapsamında istihbaratın yönlendirilmesi, toplanması, işlenmesi ve dağıtılmasına yönelik açtığı iki önemli ihaleyi de STM kazanmıştı. İmzalanan INTEL-FS2 Projesi ile STM, NATO’nun istihbarat altyapısı için yazılım </w:t>
      </w:r>
      <w:r w:rsidR="00E2633D">
        <w:rPr>
          <w:rFonts w:ascii="Tahoma" w:hAnsi="Tahoma" w:cs="Tahoma"/>
          <w:sz w:val="22"/>
          <w:szCs w:val="22"/>
          <w:lang w:bidi="en-GB"/>
        </w:rPr>
        <w:t>geliştirmeye başladı</w:t>
      </w:r>
      <w:r w:rsidRPr="00A40FED">
        <w:rPr>
          <w:rFonts w:ascii="Tahoma" w:hAnsi="Tahoma" w:cs="Tahoma"/>
          <w:sz w:val="22"/>
          <w:szCs w:val="22"/>
          <w:lang w:bidi="en-GB"/>
        </w:rPr>
        <w:t xml:space="preserve">. Dünya genelindeki tüm NATO karargâhları arasında istihbarat paylaşımı bu yazılım üzerinden yapılacak. Komuta kontrol alanında da NATO için projeler yürüten STM, savaş alanının tamamında durumsal farkındalığı önemli ölçüde destekleyecek NATO Integration Core (INT-CORE) Projesini başarıyla tamamlamıştı. Karar vericilere doğru zamanda, doğru bilginin verilmesini sağlayan INT-CORE; komuta kontrol, müşterek resim, muharebe sahası, görev vb. ile ilgili bilgilerin yayılımını desteklemek için komuta kontrol iş süreçlerini içeriyor. STM, NATO Afganistan Görev Ağı Entegrasyon Çekirdeği (AMN INT CORE) Projesi’ni de teslim </w:t>
      </w:r>
      <w:r w:rsidR="00E2633D">
        <w:rPr>
          <w:rFonts w:ascii="Tahoma" w:hAnsi="Tahoma" w:cs="Tahoma"/>
          <w:sz w:val="22"/>
          <w:szCs w:val="22"/>
          <w:lang w:bidi="en-GB"/>
        </w:rPr>
        <w:t>etmişti</w:t>
      </w:r>
      <w:r w:rsidRPr="00A40FED">
        <w:rPr>
          <w:rFonts w:ascii="Tahoma" w:hAnsi="Tahoma" w:cs="Tahoma"/>
          <w:sz w:val="22"/>
          <w:szCs w:val="22"/>
          <w:lang w:bidi="en-GB"/>
        </w:rPr>
        <w:t>. Ayrıca STM, NATO Deniz Güvenliği Mükemmeliyet Merkezi ile deniz güvenliği alanında İyi Niyet Protokolü’ne imza atmıştı.</w:t>
      </w:r>
    </w:p>
    <w:p w:rsidR="00A22FE1" w:rsidRPr="00151C62" w:rsidRDefault="00A22FE1" w:rsidP="00A22FE1">
      <w:pPr>
        <w:pStyle w:val="NormalWeb"/>
        <w:rPr>
          <w:rFonts w:ascii="Tahoma" w:hAnsi="Tahoma" w:cs="Tahoma"/>
          <w:b/>
          <w:sz w:val="18"/>
          <w:szCs w:val="18"/>
          <w:lang w:bidi="en-GB"/>
        </w:rPr>
      </w:pPr>
      <w:r w:rsidRPr="00151C62">
        <w:rPr>
          <w:rFonts w:ascii="Tahoma" w:hAnsi="Tahoma" w:cs="Tahoma"/>
          <w:b/>
          <w:sz w:val="18"/>
          <w:szCs w:val="18"/>
          <w:lang w:bidi="en-GB"/>
        </w:rPr>
        <w:t>STM ThinkTech Hakkında</w:t>
      </w:r>
    </w:p>
    <w:p w:rsidR="00A22FE1" w:rsidRPr="00151C62" w:rsidRDefault="00A22FE1" w:rsidP="00A22FE1">
      <w:pPr>
        <w:pStyle w:val="NormalWeb"/>
        <w:rPr>
          <w:rFonts w:ascii="Tahoma" w:hAnsi="Tahoma" w:cs="Tahoma"/>
          <w:sz w:val="18"/>
          <w:szCs w:val="18"/>
          <w:lang w:bidi="en-GB"/>
        </w:rPr>
      </w:pPr>
      <w:r w:rsidRPr="00151C62">
        <w:rPr>
          <w:rFonts w:ascii="Tahoma" w:hAnsi="Tahoma" w:cs="Tahoma"/>
          <w:sz w:val="18"/>
          <w:szCs w:val="18"/>
          <w:lang w:bidi="en-GB"/>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A22FE1" w:rsidRPr="00151C62" w:rsidRDefault="007E3B0C" w:rsidP="00A22FE1">
      <w:pPr>
        <w:pStyle w:val="NormalWeb"/>
        <w:rPr>
          <w:rFonts w:ascii="Tahoma" w:hAnsi="Tahoma" w:cs="Tahoma"/>
          <w:sz w:val="18"/>
          <w:szCs w:val="18"/>
          <w:lang w:bidi="en-GB"/>
        </w:rPr>
      </w:pPr>
      <w:hyperlink r:id="rId6" w:history="1">
        <w:r w:rsidR="00A22FE1" w:rsidRPr="00151C62">
          <w:rPr>
            <w:rStyle w:val="Kpr"/>
            <w:rFonts w:ascii="Tahoma" w:hAnsi="Tahoma" w:cs="Tahoma"/>
            <w:sz w:val="18"/>
            <w:szCs w:val="18"/>
            <w:lang w:bidi="en-GB"/>
          </w:rPr>
          <w:t>https://thinktech.stm.com.tr</w:t>
        </w:r>
      </w:hyperlink>
    </w:p>
    <w:p w:rsidR="00A22FE1" w:rsidRPr="00151C62" w:rsidRDefault="00A22FE1" w:rsidP="00A22FE1">
      <w:pPr>
        <w:pStyle w:val="NormalWeb"/>
        <w:rPr>
          <w:rFonts w:ascii="Tahoma" w:hAnsi="Tahoma" w:cs="Tahoma"/>
          <w:b/>
          <w:sz w:val="18"/>
          <w:szCs w:val="18"/>
          <w:lang w:bidi="en-GB"/>
        </w:rPr>
      </w:pPr>
      <w:r w:rsidRPr="00151C62">
        <w:rPr>
          <w:rFonts w:ascii="Tahoma" w:hAnsi="Tahoma" w:cs="Tahoma"/>
          <w:b/>
          <w:sz w:val="18"/>
          <w:szCs w:val="18"/>
          <w:lang w:bidi="en-GB"/>
        </w:rPr>
        <w:t>STM Hakkında</w:t>
      </w:r>
    </w:p>
    <w:p w:rsidR="00A22FE1" w:rsidRPr="00151C62" w:rsidRDefault="00A22FE1" w:rsidP="00A22FE1">
      <w:pPr>
        <w:pStyle w:val="NormalWeb"/>
        <w:rPr>
          <w:rFonts w:ascii="Tahoma" w:hAnsi="Tahoma" w:cs="Tahoma"/>
          <w:sz w:val="18"/>
          <w:szCs w:val="18"/>
          <w:lang w:bidi="en-GB"/>
        </w:rPr>
      </w:pPr>
      <w:r w:rsidRPr="00151C62">
        <w:rPr>
          <w:rFonts w:ascii="Tahoma" w:hAnsi="Tahoma" w:cs="Tahoma"/>
          <w:sz w:val="18"/>
          <w:szCs w:val="18"/>
          <w:lang w:bidi="en-GB"/>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4A27C8" w:rsidRDefault="007E3B0C" w:rsidP="00A22FE1">
      <w:pPr>
        <w:pStyle w:val="NormalWeb"/>
        <w:rPr>
          <w:rFonts w:ascii="Tahoma" w:hAnsi="Tahoma" w:cs="Tahoma"/>
          <w:sz w:val="18"/>
          <w:szCs w:val="22"/>
          <w:lang w:bidi="en-GB"/>
        </w:rPr>
      </w:pPr>
      <w:hyperlink r:id="rId7" w:history="1">
        <w:r w:rsidR="00A22FE1" w:rsidRPr="00151C62">
          <w:rPr>
            <w:rStyle w:val="Kpr"/>
            <w:rFonts w:ascii="Tahoma" w:hAnsi="Tahoma" w:cs="Tahoma"/>
            <w:sz w:val="18"/>
            <w:szCs w:val="18"/>
            <w:lang w:bidi="en-GB"/>
          </w:rPr>
          <w:t>www.stm.com.tr</w:t>
        </w:r>
      </w:hyperlink>
    </w:p>
    <w:sectPr w:rsidR="004A27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0C" w:rsidRDefault="007E3B0C" w:rsidP="009912D0">
      <w:pPr>
        <w:spacing w:after="0" w:line="240" w:lineRule="auto"/>
      </w:pPr>
      <w:r>
        <w:separator/>
      </w:r>
    </w:p>
  </w:endnote>
  <w:endnote w:type="continuationSeparator" w:id="0">
    <w:p w:rsidR="007E3B0C" w:rsidRDefault="007E3B0C" w:rsidP="0099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3D" w:rsidRDefault="00E263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D0" w:rsidRPr="009912D0" w:rsidRDefault="009912D0" w:rsidP="009912D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3D" w:rsidRDefault="00E263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0C" w:rsidRDefault="007E3B0C" w:rsidP="009912D0">
      <w:pPr>
        <w:spacing w:after="0" w:line="240" w:lineRule="auto"/>
      </w:pPr>
      <w:r>
        <w:separator/>
      </w:r>
    </w:p>
  </w:footnote>
  <w:footnote w:type="continuationSeparator" w:id="0">
    <w:p w:rsidR="007E3B0C" w:rsidRDefault="007E3B0C" w:rsidP="0099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3D" w:rsidRDefault="00E263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D0" w:rsidRDefault="0010675C" w:rsidP="009912D0">
    <w:pPr>
      <w:pStyle w:val="stBilgi"/>
      <w:rPr>
        <w:color w:val="000000"/>
        <w:sz w:val="17"/>
      </w:rPr>
    </w:pPr>
    <w:bookmarkStart w:id="1" w:name="TITUS1HeaderPrimary"/>
    <w:r>
      <w:rPr>
        <w:noProof/>
        <w:lang w:eastAsia="tr-TR"/>
      </w:rPr>
      <w:drawing>
        <wp:inline distT="0" distB="0" distL="0" distR="0" wp14:anchorId="1F7F5238" wp14:editId="7281E111">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3D" w:rsidRDefault="00E263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xMzA3MjW3NDY3NzVR0lEKTi0uzszPAykwrAUAn/cmdiwAAAA="/>
  </w:docVars>
  <w:rsids>
    <w:rsidRoot w:val="005C49E1"/>
    <w:rsid w:val="0000024D"/>
    <w:rsid w:val="00051FC8"/>
    <w:rsid w:val="000E6D0F"/>
    <w:rsid w:val="0010675C"/>
    <w:rsid w:val="00143209"/>
    <w:rsid w:val="00151C62"/>
    <w:rsid w:val="001B454F"/>
    <w:rsid w:val="00203C30"/>
    <w:rsid w:val="003A2E07"/>
    <w:rsid w:val="003B1720"/>
    <w:rsid w:val="0048160C"/>
    <w:rsid w:val="004A27C8"/>
    <w:rsid w:val="00531FC3"/>
    <w:rsid w:val="00562880"/>
    <w:rsid w:val="00563D40"/>
    <w:rsid w:val="005C49E1"/>
    <w:rsid w:val="00623B61"/>
    <w:rsid w:val="00676E53"/>
    <w:rsid w:val="006B2DEB"/>
    <w:rsid w:val="006C08D0"/>
    <w:rsid w:val="006C6F58"/>
    <w:rsid w:val="006F5D30"/>
    <w:rsid w:val="007314F8"/>
    <w:rsid w:val="007E3B0C"/>
    <w:rsid w:val="007F57F7"/>
    <w:rsid w:val="009912D0"/>
    <w:rsid w:val="00A124ED"/>
    <w:rsid w:val="00A22FE1"/>
    <w:rsid w:val="00A24489"/>
    <w:rsid w:val="00A40FED"/>
    <w:rsid w:val="00C82193"/>
    <w:rsid w:val="00DB4BBC"/>
    <w:rsid w:val="00E2633D"/>
    <w:rsid w:val="00F269FA"/>
    <w:rsid w:val="00FC7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8F38"/>
  <w15:chartTrackingRefBased/>
  <w15:docId w15:val="{649568E2-8A69-4971-9AD5-C9F99932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1B454F"/>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1B454F"/>
  </w:style>
  <w:style w:type="paragraph" w:styleId="stBilgi">
    <w:name w:val="header"/>
    <w:basedOn w:val="Normal"/>
    <w:link w:val="stBilgiChar"/>
    <w:uiPriority w:val="99"/>
    <w:unhideWhenUsed/>
    <w:rsid w:val="001B45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454F"/>
  </w:style>
  <w:style w:type="paragraph" w:styleId="AltBilgi">
    <w:name w:val="footer"/>
    <w:basedOn w:val="Normal"/>
    <w:link w:val="AltBilgiChar"/>
    <w:uiPriority w:val="99"/>
    <w:unhideWhenUsed/>
    <w:rsid w:val="001B45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454F"/>
  </w:style>
  <w:style w:type="character" w:styleId="Kpr">
    <w:name w:val="Hyperlink"/>
    <w:basedOn w:val="VarsaylanParagrafYazTipi"/>
    <w:uiPriority w:val="99"/>
    <w:unhideWhenUsed/>
    <w:rsid w:val="001B454F"/>
    <w:rPr>
      <w:color w:val="0563C1" w:themeColor="hyperlink"/>
      <w:u w:val="single"/>
    </w:rPr>
  </w:style>
  <w:style w:type="paragraph" w:styleId="BalonMetni">
    <w:name w:val="Balloon Text"/>
    <w:basedOn w:val="Normal"/>
    <w:link w:val="BalonMetniChar"/>
    <w:uiPriority w:val="99"/>
    <w:semiHidden/>
    <w:unhideWhenUsed/>
    <w:rsid w:val="00F269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6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inktech.stm.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996</Words>
  <Characters>5683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13</cp:revision>
  <dcterms:created xsi:type="dcterms:W3CDTF">2023-02-21T14:11:00Z</dcterms:created>
  <dcterms:modified xsi:type="dcterms:W3CDTF">2023-03-09T10:28:00Z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f410a08d-3903-434a-8fb1-c19f05a15661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