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9B4C" w14:textId="041CC2F1" w:rsidR="00376EEC" w:rsidRPr="00EE6F6B" w:rsidRDefault="00376EEC" w:rsidP="00376EEC">
      <w:pPr>
        <w:pStyle w:val="NormalWeb"/>
        <w:rPr>
          <w:rFonts w:ascii="Tahoma" w:hAnsi="Tahoma" w:cs="Tahoma"/>
          <w:b/>
        </w:rPr>
      </w:pPr>
      <w:r w:rsidRPr="00EE6F6B">
        <w:rPr>
          <w:rStyle w:val="YokA"/>
          <w:rFonts w:ascii="Tahoma" w:hAnsi="Tahoma" w:cs="Tahoma"/>
          <w:b/>
          <w:noProof/>
          <w:lang w:val="en-US" w:eastAsia="en-US"/>
        </w:rPr>
        <mc:AlternateContent>
          <mc:Choice Requires="wps">
            <w:drawing>
              <wp:anchor distT="0" distB="0" distL="0" distR="0" simplePos="0" relativeHeight="251659264" behindDoc="0" locked="0" layoutInCell="1" allowOverlap="1" wp14:anchorId="574AE4EE" wp14:editId="6F3D71C6">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783D2FCD"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Pr>
          <w:rFonts w:ascii="Tahoma" w:hAnsi="Tahoma" w:cs="Tahoma"/>
          <w:b/>
        </w:rPr>
        <w:t xml:space="preserve"> Press Release                                                                                      July 2025</w:t>
      </w:r>
    </w:p>
    <w:p w14:paraId="2C0EF3F1" w14:textId="48DD6183" w:rsidR="00B90A70" w:rsidRPr="00B90A70" w:rsidRDefault="00B90A70" w:rsidP="00B90A70">
      <w:pPr>
        <w:spacing w:before="100" w:beforeAutospacing="1" w:after="100" w:afterAutospacing="1" w:line="240" w:lineRule="auto"/>
        <w:jc w:val="center"/>
        <w:rPr>
          <w:rFonts w:ascii="Tahoma" w:eastAsia="Times New Roman" w:hAnsi="Tahoma" w:cs="Tahoma"/>
          <w:sz w:val="24"/>
          <w:szCs w:val="24"/>
          <w:lang w:eastAsia="tr-TR"/>
        </w:rPr>
      </w:pPr>
      <w:r w:rsidRPr="00B90A70">
        <w:rPr>
          <w:rFonts w:ascii="Tahoma" w:eastAsia="Times New Roman" w:hAnsi="Tahoma" w:cs="Tahoma"/>
          <w:b/>
          <w:bCs/>
          <w:sz w:val="24"/>
          <w:szCs w:val="24"/>
          <w:lang w:eastAsia="tr-TR"/>
        </w:rPr>
        <w:t xml:space="preserve">STM Showcases Model of Türkiye’s First National Fast Attack Craft at IDEF </w:t>
      </w:r>
    </w:p>
    <w:p w14:paraId="54B13579" w14:textId="6FF2BB59" w:rsidR="00B90A70" w:rsidRDefault="00B90A70" w:rsidP="00B90A70">
      <w:pPr>
        <w:spacing w:before="100" w:beforeAutospacing="1" w:after="100" w:afterAutospacing="1" w:line="240" w:lineRule="auto"/>
        <w:jc w:val="center"/>
        <w:rPr>
          <w:rFonts w:ascii="Tahoma" w:eastAsia="Times New Roman" w:hAnsi="Tahoma" w:cs="Tahoma"/>
          <w:i/>
          <w:iCs/>
          <w:lang w:eastAsia="tr-TR"/>
        </w:rPr>
      </w:pPr>
      <w:r w:rsidRPr="00B90A70">
        <w:rPr>
          <w:rFonts w:ascii="Tahoma" w:eastAsia="Times New Roman" w:hAnsi="Tahoma" w:cs="Tahoma"/>
          <w:i/>
          <w:iCs/>
          <w:lang w:eastAsia="tr-TR"/>
        </w:rPr>
        <w:t>STM, Türkiye’s leading naval engineering company, has unveiled the model of Türkiye’s first indigenously designed Fast Attack Craft (FAC) for the first time at IDEF 2025. Construction has officially commenced on the first national FAC, which will serve in the Turkish Naval Forces.</w:t>
      </w:r>
    </w:p>
    <w:p w14:paraId="2D5D4364" w14:textId="697EE74C" w:rsidR="00B90A70" w:rsidRPr="00B90A70" w:rsidRDefault="00251050" w:rsidP="00CE22D4">
      <w:pPr>
        <w:spacing w:before="100" w:beforeAutospacing="1" w:after="100" w:afterAutospacing="1" w:line="240" w:lineRule="auto"/>
        <w:jc w:val="both"/>
        <w:rPr>
          <w:rFonts w:ascii="Tahoma" w:eastAsia="Times New Roman" w:hAnsi="Tahoma" w:cs="Tahoma"/>
          <w:sz w:val="20"/>
          <w:szCs w:val="20"/>
          <w:lang w:eastAsia="tr-TR"/>
        </w:rPr>
      </w:pPr>
      <w:r w:rsidRPr="00251050">
        <w:rPr>
          <w:rFonts w:ascii="Tahoma" w:eastAsia="Times New Roman" w:hAnsi="Tahoma" w:cs="Tahoma"/>
          <w:sz w:val="20"/>
          <w:szCs w:val="20"/>
          <w:lang w:eastAsia="tr-TR"/>
        </w:rPr>
        <w:t>STM, one of the leading companies in the Turkish defence sector, has marked another milestone in Türkiye’s naval history. Under the leadership of the Republic of Türkiye’s Secretariat of Defence Industries (SSB), STM successfully completed the design phase of the “Turkish-Type Fast Attack Craft Project.” On 9 September 2024, a contract was signed between STM and SSB for the construction of the first vessel.</w:t>
      </w:r>
      <w:r>
        <w:rPr>
          <w:rFonts w:ascii="Tahoma" w:eastAsia="Times New Roman" w:hAnsi="Tahoma" w:cs="Tahoma"/>
          <w:sz w:val="20"/>
          <w:szCs w:val="20"/>
          <w:lang w:eastAsia="tr-TR"/>
        </w:rPr>
        <w:t xml:space="preserve"> </w:t>
      </w:r>
      <w:r w:rsidR="00B90A70" w:rsidRPr="00B90A70">
        <w:rPr>
          <w:rFonts w:ascii="Tahoma" w:eastAsia="Times New Roman" w:hAnsi="Tahoma" w:cs="Tahoma"/>
          <w:sz w:val="20"/>
          <w:szCs w:val="20"/>
          <w:lang w:eastAsia="tr-TR"/>
        </w:rPr>
        <w:t xml:space="preserve">STM has now debuted the model of this first </w:t>
      </w:r>
      <w:r>
        <w:rPr>
          <w:rFonts w:ascii="Tahoma" w:eastAsia="Times New Roman" w:hAnsi="Tahoma" w:cs="Tahoma"/>
          <w:sz w:val="20"/>
          <w:szCs w:val="20"/>
          <w:lang w:eastAsia="tr-TR"/>
        </w:rPr>
        <w:t xml:space="preserve">national </w:t>
      </w:r>
      <w:r w:rsidR="00B90A70" w:rsidRPr="00B90A70">
        <w:rPr>
          <w:rFonts w:ascii="Tahoma" w:eastAsia="Times New Roman" w:hAnsi="Tahoma" w:cs="Tahoma"/>
          <w:sz w:val="20"/>
          <w:szCs w:val="20"/>
          <w:lang w:eastAsia="tr-TR"/>
        </w:rPr>
        <w:t>FAC at the International Defence Industry Fair (IDEF 2025), held at the Istanbul Expo Center.</w:t>
      </w:r>
    </w:p>
    <w:p w14:paraId="6DEF2466" w14:textId="77777777" w:rsidR="00B90A70" w:rsidRPr="00B90A70" w:rsidRDefault="00B90A70" w:rsidP="00CE22D4">
      <w:pPr>
        <w:spacing w:before="100" w:beforeAutospacing="1" w:after="100" w:afterAutospacing="1" w:line="240" w:lineRule="auto"/>
        <w:jc w:val="both"/>
        <w:rPr>
          <w:rFonts w:ascii="Tahoma" w:eastAsia="Times New Roman" w:hAnsi="Tahoma" w:cs="Tahoma"/>
          <w:sz w:val="20"/>
          <w:szCs w:val="20"/>
          <w:lang w:eastAsia="tr-TR"/>
        </w:rPr>
      </w:pPr>
      <w:r w:rsidRPr="00B90A70">
        <w:rPr>
          <w:rFonts w:ascii="Tahoma" w:eastAsia="Times New Roman" w:hAnsi="Tahoma" w:cs="Tahoma"/>
          <w:b/>
          <w:bCs/>
          <w:sz w:val="20"/>
          <w:szCs w:val="20"/>
          <w:lang w:eastAsia="tr-TR"/>
        </w:rPr>
        <w:t>Güleryüz: “Türkiye Now Has the Capability to Design Its Own FAC”</w:t>
      </w:r>
    </w:p>
    <w:p w14:paraId="0A544B6D" w14:textId="447C3004" w:rsidR="00B90A70" w:rsidRPr="00B90A70" w:rsidRDefault="00B90A70" w:rsidP="00CE22D4">
      <w:pPr>
        <w:spacing w:before="100" w:beforeAutospacing="1" w:after="100" w:afterAutospacing="1" w:line="240" w:lineRule="auto"/>
        <w:jc w:val="both"/>
        <w:rPr>
          <w:rFonts w:ascii="Tahoma" w:eastAsia="Times New Roman" w:hAnsi="Tahoma" w:cs="Tahoma"/>
          <w:sz w:val="20"/>
          <w:szCs w:val="20"/>
          <w:lang w:eastAsia="tr-TR"/>
        </w:rPr>
      </w:pPr>
      <w:r w:rsidRPr="00B90A70">
        <w:rPr>
          <w:rFonts w:ascii="Tahoma" w:eastAsia="Times New Roman" w:hAnsi="Tahoma" w:cs="Tahoma"/>
          <w:sz w:val="20"/>
          <w:szCs w:val="20"/>
          <w:lang w:eastAsia="tr-TR"/>
        </w:rPr>
        <w:t>STM General Manager Özgür Güleryüz emphasized STM’s role as Türkiye’s leading engineering firm in naval platforms and stated:</w:t>
      </w:r>
    </w:p>
    <w:p w14:paraId="5EDE5D80" w14:textId="02E4EC84" w:rsidR="00B90A70" w:rsidRPr="00B90A70" w:rsidRDefault="00B90A70" w:rsidP="00CE22D4">
      <w:pPr>
        <w:spacing w:before="100" w:beforeAutospacing="1" w:after="100" w:afterAutospacing="1" w:line="240" w:lineRule="auto"/>
        <w:jc w:val="both"/>
        <w:rPr>
          <w:rFonts w:ascii="Tahoma" w:eastAsia="Times New Roman" w:hAnsi="Tahoma" w:cs="Tahoma"/>
          <w:sz w:val="20"/>
          <w:szCs w:val="20"/>
          <w:lang w:eastAsia="tr-TR"/>
        </w:rPr>
      </w:pPr>
      <w:r w:rsidRPr="00B90A70">
        <w:rPr>
          <w:rFonts w:ascii="Tahoma" w:eastAsia="Times New Roman" w:hAnsi="Tahoma" w:cs="Tahoma"/>
          <w:sz w:val="20"/>
          <w:szCs w:val="20"/>
          <w:lang w:eastAsia="tr-TR"/>
        </w:rPr>
        <w:t>“Since our involvement in Türkiye’s first national corvette program, MİLGEM, we have developed and delivered our national frigate to the Turkish Navy. Building on the experience and expertise we have gained, we initiated the FAC design process under a contract signed in 2020. Following an intensive design phase carried out in close coordination with the Turkish Naval Forces and the SSB, STM was appointed as the main contractor and design authority for the construction of the first vessel. We officially began construction with the steel-cutting ceremony on 8 July in Istanbul. Today, we are proud to showcase the model of our indigenously designed Fast Attack Craft at IDEF for the first time. Until now, our Navy has been operating foreign-designed FACs, particularly those designed by Germany. Following our national corvette and frigate programs, Türkiye has now acquired the capability to design and realize its own indigenous FAC.</w:t>
      </w:r>
    </w:p>
    <w:p w14:paraId="13B5ED97" w14:textId="20D76907" w:rsidR="00B90A70" w:rsidRPr="00B90A70" w:rsidRDefault="00B90A70" w:rsidP="00CE22D4">
      <w:pPr>
        <w:spacing w:before="100" w:beforeAutospacing="1" w:after="100" w:afterAutospacing="1" w:line="240" w:lineRule="auto"/>
        <w:jc w:val="both"/>
        <w:rPr>
          <w:rFonts w:ascii="Tahoma" w:eastAsia="Times New Roman" w:hAnsi="Tahoma" w:cs="Tahoma"/>
          <w:sz w:val="20"/>
          <w:szCs w:val="20"/>
          <w:lang w:eastAsia="tr-TR"/>
        </w:rPr>
      </w:pPr>
      <w:r w:rsidRPr="00B90A70">
        <w:rPr>
          <w:rFonts w:ascii="Tahoma" w:eastAsia="Times New Roman" w:hAnsi="Tahoma" w:cs="Tahoma"/>
          <w:b/>
          <w:bCs/>
          <w:sz w:val="20"/>
          <w:szCs w:val="20"/>
          <w:lang w:eastAsia="tr-TR"/>
        </w:rPr>
        <w:t>A Strategic Asset for Naval Deterrence</w:t>
      </w:r>
    </w:p>
    <w:p w14:paraId="06AD224B" w14:textId="23DD6BDF" w:rsidR="00B90A70" w:rsidRDefault="00B90A70" w:rsidP="00CE22D4">
      <w:pPr>
        <w:spacing w:before="100" w:beforeAutospacing="1" w:after="100" w:afterAutospacing="1" w:line="240" w:lineRule="auto"/>
        <w:jc w:val="both"/>
        <w:rPr>
          <w:rStyle w:val="selectable-text1"/>
          <w:rFonts w:ascii="Tahoma" w:hAnsi="Tahoma" w:cs="Tahoma"/>
          <w:b/>
          <w:bCs/>
          <w:color w:val="000000" w:themeColor="text1"/>
          <w:sz w:val="20"/>
          <w:szCs w:val="20"/>
        </w:rPr>
      </w:pPr>
      <w:r w:rsidRPr="00B90A70">
        <w:rPr>
          <w:rFonts w:ascii="Tahoma" w:eastAsia="Times New Roman" w:hAnsi="Tahoma" w:cs="Tahoma"/>
          <w:sz w:val="20"/>
          <w:szCs w:val="20"/>
          <w:lang w:eastAsia="tr-TR"/>
        </w:rPr>
        <w:t>The National FAC has been designed to meet the modern operational needs of the Turkish Naval Forces. With its high speed, advanced weapon systems, and superior maneuverability in rough sea conditions, this platform will play a key role in safeguarding the Blue Homeland. We will build the Turkish Navy’s largest and heaviest fast attack craft to date. The vessel will feature a high degree of indigenization, incorporating maximum national and local weapon systems. This fast, effective, and modern surface combatant will be a valuable asset to our Navy. The project will significantly enhance Türkiye’s deterrence at sea and will bring us one step closer to our goal of a fully independent defence industry.</w:t>
      </w:r>
    </w:p>
    <w:p w14:paraId="7AACA0BE" w14:textId="77777777" w:rsidR="00511010" w:rsidRPr="00511010" w:rsidRDefault="00511010" w:rsidP="00CE22D4">
      <w:pPr>
        <w:pStyle w:val="selectable-text"/>
        <w:ind w:left="708" w:hanging="708"/>
        <w:jc w:val="both"/>
        <w:rPr>
          <w:rStyle w:val="selectable-text1"/>
          <w:rFonts w:ascii="Tahoma" w:hAnsi="Tahoma" w:cs="Tahoma"/>
          <w:b/>
          <w:bCs/>
          <w:color w:val="000000" w:themeColor="text1"/>
          <w:sz w:val="20"/>
          <w:szCs w:val="20"/>
        </w:rPr>
      </w:pPr>
      <w:r w:rsidRPr="00511010">
        <w:rPr>
          <w:rStyle w:val="selectable-text1"/>
          <w:rFonts w:ascii="Tahoma" w:hAnsi="Tahoma" w:cs="Tahoma"/>
          <w:b/>
          <w:bCs/>
          <w:color w:val="000000" w:themeColor="text1"/>
          <w:sz w:val="20"/>
          <w:szCs w:val="20"/>
        </w:rPr>
        <w:t>Equipped with Long-Range Guided Missiles and Shallow Water Operational Capability</w:t>
      </w:r>
    </w:p>
    <w:p w14:paraId="40F1E3FE" w14:textId="77777777" w:rsidR="00511010" w:rsidRPr="00511010" w:rsidRDefault="00511010" w:rsidP="00CE22D4">
      <w:pPr>
        <w:pStyle w:val="selectable-text"/>
        <w:jc w:val="both"/>
        <w:rPr>
          <w:rStyle w:val="selectable-text1"/>
          <w:rFonts w:ascii="Tahoma" w:hAnsi="Tahoma" w:cs="Tahoma"/>
          <w:color w:val="000000" w:themeColor="text1"/>
          <w:sz w:val="20"/>
          <w:szCs w:val="20"/>
        </w:rPr>
      </w:pPr>
      <w:r w:rsidRPr="00511010">
        <w:rPr>
          <w:rStyle w:val="selectable-text1"/>
          <w:rFonts w:ascii="Tahoma" w:hAnsi="Tahoma" w:cs="Tahoma"/>
          <w:color w:val="000000" w:themeColor="text1"/>
          <w:sz w:val="20"/>
          <w:szCs w:val="20"/>
        </w:rPr>
        <w:t>The National Fast Attack Craft (FAC) will possess the capability to conduct surface warfare missions by deploying in predesignated concealment positions, thereby complicating enemy detection and identification. It will be able to engage surface targets using long-range guided missiles and conduct coordinated attacks with frigates and helicopters when required.</w:t>
      </w:r>
    </w:p>
    <w:p w14:paraId="1119F758" w14:textId="779C0555" w:rsidR="00511010" w:rsidRDefault="00511010" w:rsidP="00CE22D4">
      <w:pPr>
        <w:pStyle w:val="selectable-text"/>
        <w:jc w:val="both"/>
        <w:rPr>
          <w:rStyle w:val="selectable-text1"/>
          <w:rFonts w:ascii="Tahoma" w:hAnsi="Tahoma" w:cs="Tahoma"/>
          <w:color w:val="000000" w:themeColor="text1"/>
          <w:sz w:val="20"/>
          <w:szCs w:val="20"/>
        </w:rPr>
      </w:pPr>
      <w:r w:rsidRPr="00511010">
        <w:rPr>
          <w:rStyle w:val="selectable-text1"/>
          <w:rFonts w:ascii="Tahoma" w:hAnsi="Tahoma" w:cs="Tahoma"/>
          <w:color w:val="000000" w:themeColor="text1"/>
          <w:sz w:val="20"/>
          <w:szCs w:val="20"/>
        </w:rPr>
        <w:t>To ensure survivability, the vessel will be equipped with adequate air defense systems and will deliver high speed and maneuverability. From design to construction and the procurement of outfitting materials, the project aims to maximize the use of indigenous resources.</w:t>
      </w:r>
      <w:r>
        <w:rPr>
          <w:rStyle w:val="selectable-text1"/>
          <w:rFonts w:ascii="Tahoma" w:hAnsi="Tahoma" w:cs="Tahoma"/>
          <w:color w:val="000000" w:themeColor="text1"/>
          <w:sz w:val="20"/>
          <w:szCs w:val="20"/>
        </w:rPr>
        <w:t xml:space="preserve"> </w:t>
      </w:r>
      <w:r w:rsidRPr="00511010">
        <w:rPr>
          <w:rStyle w:val="selectable-text1"/>
          <w:rFonts w:ascii="Tahoma" w:hAnsi="Tahoma" w:cs="Tahoma"/>
          <w:color w:val="000000" w:themeColor="text1"/>
          <w:sz w:val="20"/>
          <w:szCs w:val="20"/>
        </w:rPr>
        <w:t>Standing out with its ability to operate in shallow waters, the National FAC is designed with a low radar cross-section (RCS) and will be capable of performing missions and executing live fire under heavy sea conditions, even at full load displacement.</w:t>
      </w:r>
    </w:p>
    <w:p w14:paraId="378574C2" w14:textId="432BE7AB" w:rsidR="00511010" w:rsidRPr="00511010" w:rsidRDefault="00511010" w:rsidP="00CE22D4">
      <w:pPr>
        <w:pStyle w:val="selectable-text"/>
        <w:jc w:val="both"/>
        <w:rPr>
          <w:rStyle w:val="selectable-text1"/>
          <w:rFonts w:ascii="Tahoma" w:hAnsi="Tahoma" w:cs="Tahoma"/>
          <w:b/>
          <w:bCs/>
          <w:color w:val="000000" w:themeColor="text1"/>
          <w:sz w:val="20"/>
          <w:szCs w:val="20"/>
        </w:rPr>
      </w:pPr>
      <w:r w:rsidRPr="00511010">
        <w:rPr>
          <w:rStyle w:val="selectable-text1"/>
          <w:rFonts w:ascii="Tahoma" w:hAnsi="Tahoma" w:cs="Tahoma"/>
          <w:b/>
          <w:bCs/>
          <w:color w:val="000000" w:themeColor="text1"/>
          <w:sz w:val="20"/>
          <w:szCs w:val="20"/>
        </w:rPr>
        <w:lastRenderedPageBreak/>
        <w:t>Technical Specifications of the National Fast Attack Craft (FAC)</w:t>
      </w:r>
    </w:p>
    <w:p w14:paraId="0EF629CB" w14:textId="77777777" w:rsidR="00511010" w:rsidRPr="00ED3F0C" w:rsidRDefault="00511010" w:rsidP="00CE22D4">
      <w:pPr>
        <w:pStyle w:val="ListeParagraf"/>
        <w:numPr>
          <w:ilvl w:val="0"/>
          <w:numId w:val="4"/>
        </w:numPr>
        <w:jc w:val="both"/>
      </w:pPr>
      <w:r w:rsidRPr="00ED3F0C">
        <w:t>Length Overall (LOA):  68.00 m</w:t>
      </w:r>
    </w:p>
    <w:p w14:paraId="14AE00DA" w14:textId="77777777" w:rsidR="00511010" w:rsidRPr="00ED3F0C" w:rsidRDefault="00511010" w:rsidP="00CE22D4">
      <w:pPr>
        <w:pStyle w:val="ListeParagraf"/>
        <w:numPr>
          <w:ilvl w:val="0"/>
          <w:numId w:val="4"/>
        </w:numPr>
        <w:jc w:val="both"/>
      </w:pPr>
      <w:r w:rsidRPr="00ED3F0C">
        <w:t>Moulded Breadth (Bmax): 9.34 m</w:t>
      </w:r>
    </w:p>
    <w:p w14:paraId="72637632" w14:textId="77777777" w:rsidR="00511010" w:rsidRPr="00ED3F0C" w:rsidRDefault="00511010" w:rsidP="00CE22D4">
      <w:pPr>
        <w:pStyle w:val="ListeParagraf"/>
        <w:numPr>
          <w:ilvl w:val="0"/>
          <w:numId w:val="4"/>
        </w:numPr>
        <w:jc w:val="both"/>
      </w:pPr>
      <w:r w:rsidRPr="00ED3F0C">
        <w:t>Displacement: 700 tons</w:t>
      </w:r>
    </w:p>
    <w:p w14:paraId="6CBA558C" w14:textId="77777777" w:rsidR="00511010" w:rsidRPr="00ED3F0C" w:rsidRDefault="00511010" w:rsidP="00CE22D4">
      <w:pPr>
        <w:pStyle w:val="ListeParagraf"/>
        <w:numPr>
          <w:ilvl w:val="0"/>
          <w:numId w:val="4"/>
        </w:numPr>
        <w:jc w:val="both"/>
      </w:pPr>
      <w:r w:rsidRPr="00ED3F0C">
        <w:t>Max Speed: 39+ knots</w:t>
      </w:r>
    </w:p>
    <w:p w14:paraId="4370BF97" w14:textId="77777777" w:rsidR="00511010" w:rsidRPr="00ED3F0C" w:rsidRDefault="00511010" w:rsidP="00CE22D4">
      <w:pPr>
        <w:pStyle w:val="ListeParagraf"/>
        <w:numPr>
          <w:ilvl w:val="0"/>
          <w:numId w:val="4"/>
        </w:numPr>
        <w:jc w:val="both"/>
      </w:pPr>
      <w:r w:rsidRPr="00ED3F0C">
        <w:t>Cruising Speed</w:t>
      </w:r>
      <w:r w:rsidRPr="00ED3F0C">
        <w:tab/>
        <w:t>: 20 knots</w:t>
      </w:r>
    </w:p>
    <w:p w14:paraId="5772D4B4" w14:textId="77777777" w:rsidR="00511010" w:rsidRPr="00ED3F0C" w:rsidRDefault="00511010" w:rsidP="00CE22D4">
      <w:pPr>
        <w:pStyle w:val="ListeParagraf"/>
        <w:numPr>
          <w:ilvl w:val="0"/>
          <w:numId w:val="4"/>
        </w:numPr>
        <w:jc w:val="both"/>
      </w:pPr>
      <w:r w:rsidRPr="00ED3F0C">
        <w:t>Range: 800 nm (min.)</w:t>
      </w:r>
    </w:p>
    <w:p w14:paraId="6B56D6DA" w14:textId="77777777" w:rsidR="00511010" w:rsidRDefault="00511010" w:rsidP="00CE22D4">
      <w:pPr>
        <w:pStyle w:val="ListeParagraf"/>
        <w:numPr>
          <w:ilvl w:val="0"/>
          <w:numId w:val="4"/>
        </w:numPr>
        <w:jc w:val="both"/>
      </w:pPr>
      <w:r w:rsidRPr="00ED3F0C">
        <w:t>Accommodation for 36 personnel</w:t>
      </w:r>
    </w:p>
    <w:p w14:paraId="7D7D64C0" w14:textId="77777777" w:rsidR="00511010" w:rsidRPr="00ED3F0C" w:rsidRDefault="00511010" w:rsidP="00CE22D4">
      <w:pPr>
        <w:jc w:val="both"/>
        <w:rPr>
          <w:b/>
          <w:bCs/>
        </w:rPr>
      </w:pPr>
      <w:r w:rsidRPr="00ED3F0C">
        <w:rPr>
          <w:b/>
          <w:bCs/>
        </w:rPr>
        <w:t>Weapons and Sensors</w:t>
      </w:r>
    </w:p>
    <w:p w14:paraId="4E8F07D2" w14:textId="77777777" w:rsidR="00511010" w:rsidRDefault="00511010" w:rsidP="00CE22D4">
      <w:pPr>
        <w:pStyle w:val="ListeParagraf"/>
        <w:numPr>
          <w:ilvl w:val="0"/>
          <w:numId w:val="7"/>
        </w:numPr>
        <w:jc w:val="both"/>
      </w:pPr>
      <w:r>
        <w:t>76 mm Main Gun</w:t>
      </w:r>
    </w:p>
    <w:p w14:paraId="602BD6AF" w14:textId="77777777" w:rsidR="00511010" w:rsidRDefault="00511010" w:rsidP="00CE22D4">
      <w:pPr>
        <w:pStyle w:val="ListeParagraf"/>
        <w:numPr>
          <w:ilvl w:val="0"/>
          <w:numId w:val="5"/>
        </w:numPr>
        <w:jc w:val="both"/>
      </w:pPr>
      <w:r>
        <w:t>Surface to Surface Missile System (SSM)</w:t>
      </w:r>
    </w:p>
    <w:p w14:paraId="0CD7D7C9" w14:textId="77777777" w:rsidR="00511010" w:rsidRDefault="00511010" w:rsidP="00CE22D4">
      <w:pPr>
        <w:pStyle w:val="ListeParagraf"/>
        <w:numPr>
          <w:ilvl w:val="0"/>
          <w:numId w:val="5"/>
        </w:numPr>
        <w:jc w:val="both"/>
      </w:pPr>
      <w:r>
        <w:t xml:space="preserve">PDMS </w:t>
      </w:r>
    </w:p>
    <w:p w14:paraId="4F7DF630" w14:textId="77777777" w:rsidR="00511010" w:rsidRDefault="00511010" w:rsidP="00CE22D4">
      <w:pPr>
        <w:pStyle w:val="ListeParagraf"/>
        <w:numPr>
          <w:ilvl w:val="0"/>
          <w:numId w:val="5"/>
        </w:numPr>
        <w:jc w:val="both"/>
      </w:pPr>
      <w:r>
        <w:t>2 x 12,7 mm Remote Controlled Weapon System</w:t>
      </w:r>
    </w:p>
    <w:p w14:paraId="2E5A63CF" w14:textId="77777777" w:rsidR="00511010" w:rsidRDefault="00511010" w:rsidP="00CE22D4">
      <w:pPr>
        <w:pStyle w:val="ListeParagraf"/>
        <w:numPr>
          <w:ilvl w:val="0"/>
          <w:numId w:val="5"/>
        </w:numPr>
        <w:jc w:val="both"/>
      </w:pPr>
      <w:r>
        <w:t>2 x Chaff/Decoy System</w:t>
      </w:r>
    </w:p>
    <w:p w14:paraId="5CB3C3E7" w14:textId="77777777" w:rsidR="00511010" w:rsidRDefault="00511010" w:rsidP="00CE22D4">
      <w:pPr>
        <w:pStyle w:val="ListeParagraf"/>
        <w:numPr>
          <w:ilvl w:val="0"/>
          <w:numId w:val="5"/>
        </w:numPr>
        <w:jc w:val="both"/>
      </w:pPr>
      <w:r>
        <w:t xml:space="preserve">Combat Management System </w:t>
      </w:r>
    </w:p>
    <w:p w14:paraId="776F6E99" w14:textId="77777777" w:rsidR="00511010" w:rsidRDefault="00511010" w:rsidP="00CE22D4">
      <w:pPr>
        <w:pStyle w:val="ListeParagraf"/>
        <w:numPr>
          <w:ilvl w:val="0"/>
          <w:numId w:val="5"/>
        </w:numPr>
        <w:jc w:val="both"/>
      </w:pPr>
      <w:r>
        <w:t>3D Surveillance Radar</w:t>
      </w:r>
    </w:p>
    <w:p w14:paraId="08F2E330" w14:textId="77777777" w:rsidR="00511010" w:rsidRPr="00DC32E9" w:rsidRDefault="00511010" w:rsidP="00CE22D4">
      <w:pPr>
        <w:jc w:val="both"/>
        <w:rPr>
          <w:b/>
          <w:bCs/>
        </w:rPr>
      </w:pPr>
      <w:r w:rsidRPr="00DC32E9">
        <w:rPr>
          <w:b/>
          <w:bCs/>
        </w:rPr>
        <w:t>Propulsion and Electrical Systems</w:t>
      </w:r>
    </w:p>
    <w:p w14:paraId="690268CC" w14:textId="77777777" w:rsidR="00511010" w:rsidRDefault="00511010" w:rsidP="00CE22D4">
      <w:pPr>
        <w:pStyle w:val="ListeParagraf"/>
        <w:numPr>
          <w:ilvl w:val="0"/>
          <w:numId w:val="6"/>
        </w:numPr>
        <w:jc w:val="both"/>
      </w:pPr>
      <w:r>
        <w:t xml:space="preserve">4 x Diesel Engine </w:t>
      </w:r>
    </w:p>
    <w:p w14:paraId="1C7B5B70" w14:textId="77777777" w:rsidR="00511010" w:rsidRDefault="00511010" w:rsidP="00CE22D4">
      <w:pPr>
        <w:pStyle w:val="ListeParagraf"/>
        <w:numPr>
          <w:ilvl w:val="0"/>
          <w:numId w:val="6"/>
        </w:numPr>
        <w:jc w:val="both"/>
      </w:pPr>
      <w:r>
        <w:t xml:space="preserve">4 x Steerable Waterjets </w:t>
      </w:r>
    </w:p>
    <w:p w14:paraId="436F9ECB" w14:textId="77777777" w:rsidR="00511010" w:rsidRPr="00ED3F0C" w:rsidRDefault="00511010" w:rsidP="00CE22D4">
      <w:pPr>
        <w:pStyle w:val="ListeParagraf"/>
        <w:numPr>
          <w:ilvl w:val="0"/>
          <w:numId w:val="6"/>
        </w:numPr>
        <w:jc w:val="both"/>
      </w:pPr>
      <w:r>
        <w:t>3 x Diesel Gensets</w:t>
      </w:r>
    </w:p>
    <w:p w14:paraId="5F69F1B5" w14:textId="77777777" w:rsidR="00511010" w:rsidRPr="00511010" w:rsidRDefault="00511010" w:rsidP="00CE22D4">
      <w:pPr>
        <w:pStyle w:val="selectable-text"/>
        <w:jc w:val="both"/>
        <w:rPr>
          <w:rStyle w:val="selectable-text1"/>
          <w:rFonts w:ascii="Tahoma" w:hAnsi="Tahoma" w:cs="Tahoma"/>
          <w:b/>
          <w:bCs/>
          <w:sz w:val="18"/>
          <w:szCs w:val="18"/>
        </w:rPr>
      </w:pPr>
      <w:r w:rsidRPr="00511010">
        <w:rPr>
          <w:rStyle w:val="selectable-text1"/>
          <w:rFonts w:ascii="Tahoma" w:hAnsi="Tahoma" w:cs="Tahoma"/>
          <w:b/>
          <w:bCs/>
          <w:sz w:val="18"/>
          <w:szCs w:val="18"/>
        </w:rPr>
        <w:t>About STM</w:t>
      </w:r>
    </w:p>
    <w:p w14:paraId="59247698" w14:textId="539D5949" w:rsidR="00511010" w:rsidRDefault="00511010" w:rsidP="00CE22D4">
      <w:pPr>
        <w:pStyle w:val="selectable-text"/>
        <w:jc w:val="both"/>
        <w:rPr>
          <w:rStyle w:val="selectable-text1"/>
          <w:rFonts w:ascii="Tahoma" w:hAnsi="Tahoma" w:cs="Tahoma"/>
          <w:sz w:val="18"/>
          <w:szCs w:val="18"/>
        </w:rPr>
      </w:pPr>
      <w:r w:rsidRPr="00511010">
        <w:rPr>
          <w:rStyle w:val="selectable-text1"/>
          <w:rFonts w:ascii="Tahoma" w:hAnsi="Tahoma" w:cs="Tahoma"/>
          <w:sz w:val="18"/>
          <w:szCs w:val="18"/>
        </w:rPr>
        <w:t>STM has been serving the Turkish defence sector for the last 34 years in such areas as engineering, technology development and consultancy services, operating in fields that are critical for Türkiye and its allies. It applies its advanced capabilities and technologies to a broad range of strategic fields, ranging from naval platforms to tactical mini UAV systems, from command and control systems to cybersecurity, and from big data analytics to artificial intelligence applications.</w:t>
      </w:r>
    </w:p>
    <w:sectPr w:rsidR="0051101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BBBA" w14:textId="77777777" w:rsidR="00940360" w:rsidRDefault="00940360" w:rsidP="00511010">
      <w:pPr>
        <w:spacing w:after="0" w:line="240" w:lineRule="auto"/>
      </w:pPr>
      <w:r>
        <w:separator/>
      </w:r>
    </w:p>
  </w:endnote>
  <w:endnote w:type="continuationSeparator" w:id="0">
    <w:p w14:paraId="20E10CF8" w14:textId="77777777" w:rsidR="00940360" w:rsidRDefault="00940360" w:rsidP="0051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BCE3" w14:textId="77777777" w:rsidR="004C487E" w:rsidRDefault="0094036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5E64" w14:textId="1B701B08" w:rsidR="004C487E" w:rsidRPr="008E76FA" w:rsidRDefault="00940360" w:rsidP="008E76F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164C" w14:textId="77777777" w:rsidR="004C487E" w:rsidRDefault="009403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70F2" w14:textId="77777777" w:rsidR="00940360" w:rsidRDefault="00940360" w:rsidP="00511010">
      <w:pPr>
        <w:spacing w:after="0" w:line="240" w:lineRule="auto"/>
      </w:pPr>
      <w:r>
        <w:separator/>
      </w:r>
    </w:p>
  </w:footnote>
  <w:footnote w:type="continuationSeparator" w:id="0">
    <w:p w14:paraId="735BE904" w14:textId="77777777" w:rsidR="00940360" w:rsidRDefault="00940360" w:rsidP="0051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A7AD" w14:textId="77777777" w:rsidR="004C487E" w:rsidRDefault="0094036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61C9" w14:textId="7617F9A7" w:rsidR="00383119" w:rsidRDefault="000C4B59">
    <w:pPr>
      <w:pStyle w:val="stBilgi"/>
    </w:pPr>
    <w:r>
      <w:rPr>
        <w:noProof/>
        <w:lang w:val="en-US"/>
      </w:rPr>
      <w:drawing>
        <wp:inline distT="0" distB="0" distL="0" distR="0" wp14:anchorId="677EAB4E" wp14:editId="017EC474">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15C2" w14:textId="77777777" w:rsidR="004C487E" w:rsidRDefault="0094036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0B20"/>
    <w:multiLevelType w:val="hybridMultilevel"/>
    <w:tmpl w:val="F8102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5179C2"/>
    <w:multiLevelType w:val="hybridMultilevel"/>
    <w:tmpl w:val="C03E8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EE7531"/>
    <w:multiLevelType w:val="hybridMultilevel"/>
    <w:tmpl w:val="3F643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0F13135"/>
    <w:multiLevelType w:val="hybridMultilevel"/>
    <w:tmpl w:val="E932A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5F4307"/>
    <w:multiLevelType w:val="hybridMultilevel"/>
    <w:tmpl w:val="4DAC4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46F0B3F"/>
    <w:multiLevelType w:val="hybridMultilevel"/>
    <w:tmpl w:val="71A2C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85943EE"/>
    <w:multiLevelType w:val="hybridMultilevel"/>
    <w:tmpl w:val="8A64B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E5"/>
    <w:rsid w:val="000C4B59"/>
    <w:rsid w:val="00251050"/>
    <w:rsid w:val="00376EEC"/>
    <w:rsid w:val="00511010"/>
    <w:rsid w:val="00615108"/>
    <w:rsid w:val="00813E32"/>
    <w:rsid w:val="008E76FA"/>
    <w:rsid w:val="00940360"/>
    <w:rsid w:val="00B90A70"/>
    <w:rsid w:val="00BB16E5"/>
    <w:rsid w:val="00CE22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862B"/>
  <w15:chartTrackingRefBased/>
  <w15:docId w15:val="{04A6AE5C-861D-4A3C-9881-DC1FE4DB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E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able-text">
    <w:name w:val="selectable-text"/>
    <w:basedOn w:val="Normal"/>
    <w:rsid w:val="00376E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able-text1">
    <w:name w:val="selectable-text1"/>
    <w:basedOn w:val="VarsaylanParagrafYazTipi"/>
    <w:rsid w:val="00376EEC"/>
  </w:style>
  <w:style w:type="character" w:styleId="Gl">
    <w:name w:val="Strong"/>
    <w:basedOn w:val="VarsaylanParagrafYazTipi"/>
    <w:uiPriority w:val="22"/>
    <w:qFormat/>
    <w:rsid w:val="00376EEC"/>
    <w:rPr>
      <w:b/>
      <w:bCs/>
    </w:rPr>
  </w:style>
  <w:style w:type="paragraph" w:styleId="NormalWeb">
    <w:name w:val="Normal (Web)"/>
    <w:uiPriority w:val="99"/>
    <w:rsid w:val="00376EEC"/>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376EEC"/>
  </w:style>
  <w:style w:type="paragraph" w:styleId="stBilgi">
    <w:name w:val="header"/>
    <w:basedOn w:val="Normal"/>
    <w:link w:val="stBilgiChar"/>
    <w:uiPriority w:val="99"/>
    <w:unhideWhenUsed/>
    <w:rsid w:val="00376E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6EEC"/>
  </w:style>
  <w:style w:type="paragraph" w:styleId="AltBilgi">
    <w:name w:val="footer"/>
    <w:basedOn w:val="Normal"/>
    <w:link w:val="AltBilgiChar"/>
    <w:uiPriority w:val="99"/>
    <w:unhideWhenUsed/>
    <w:rsid w:val="00376E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6EEC"/>
  </w:style>
  <w:style w:type="paragraph" w:styleId="ListeParagraf">
    <w:name w:val="List Paragraph"/>
    <w:basedOn w:val="Normal"/>
    <w:uiPriority w:val="34"/>
    <w:qFormat/>
    <w:rsid w:val="00376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52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733</Words>
  <Characters>4180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STM SAVUNMA TEKNOLOJILERI</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5</cp:revision>
  <dcterms:created xsi:type="dcterms:W3CDTF">2025-07-17T13:24:00Z</dcterms:created>
  <dcterms:modified xsi:type="dcterms:W3CDTF">2025-07-22T02:35:00Z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dd52afde-65a3-4bd4-b804-af3cf62bc43a</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