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89E77" w14:textId="466E5AD9" w:rsidR="00E249AE" w:rsidRPr="002A044B" w:rsidRDefault="00E249AE" w:rsidP="00D666FE">
      <w:pPr>
        <w:pStyle w:val="NormalWeb"/>
        <w:rPr>
          <w:rFonts w:ascii="Tahoma" w:hAnsi="Tahoma" w:cs="Tahoma"/>
          <w:b/>
          <w:color w:val="000000" w:themeColor="text1"/>
          <w:sz w:val="20"/>
          <w:szCs w:val="20"/>
          <w:lang w:val="en-US"/>
        </w:rPr>
      </w:pPr>
      <w:r w:rsidRPr="002A044B">
        <w:rPr>
          <w:rStyle w:val="YokA"/>
          <w:rFonts w:ascii="Tahoma" w:hAnsi="Tahoma" w:cs="Tahoma"/>
          <w:b/>
          <w:noProof/>
          <w:color w:val="000000" w:themeColor="text1"/>
          <w:sz w:val="20"/>
          <w:lang w:val="en-US"/>
        </w:rPr>
        <mc:AlternateContent>
          <mc:Choice Requires="wps">
            <w:drawing>
              <wp:anchor distT="0" distB="0" distL="0" distR="0" simplePos="0" relativeHeight="251659264" behindDoc="0" locked="0" layoutInCell="1" allowOverlap="1" wp14:anchorId="0034550D" wp14:editId="72AF8CE4">
                <wp:simplePos x="0" y="0"/>
                <wp:positionH relativeFrom="page">
                  <wp:posOffset>740410</wp:posOffset>
                </wp:positionH>
                <wp:positionV relativeFrom="line">
                  <wp:posOffset>205740</wp:posOffset>
                </wp:positionV>
                <wp:extent cx="5952231" cy="8626"/>
                <wp:effectExtent l="0" t="0" r="0" b="0"/>
                <wp:wrapNone/>
                <wp:docPr id="1073741827" name="officeArt object"/>
                <wp:cNvGraphicFramePr/>
                <a:graphic xmlns:a="http://schemas.openxmlformats.org/drawingml/2006/main">
                  <a:graphicData uri="http://schemas.microsoft.com/office/word/2010/wordprocessingShape">
                    <wps:wsp>
                      <wps:cNvCnPr/>
                      <wps:spPr>
                        <a:xfrm>
                          <a:off x="0" y="0"/>
                          <a:ext cx="5952231" cy="8626"/>
                        </a:xfrm>
                        <a:prstGeom prst="line">
                          <a:avLst/>
                        </a:prstGeom>
                        <a:noFill/>
                        <a:ln w="28575" cap="flat">
                          <a:solidFill>
                            <a:srgbClr val="4498C7"/>
                          </a:solidFill>
                          <a:prstDash val="solid"/>
                          <a:round/>
                        </a:ln>
                        <a:effectLst/>
                      </wps:spPr>
                      <wps:bodyPr/>
                    </wps:wsp>
                  </a:graphicData>
                </a:graphic>
              </wp:anchor>
            </w:drawing>
          </mc:Choice>
          <mc:Fallback>
            <w:pict>
              <v:line w14:anchorId="30BF3E84"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" strokecolor="#4498c7" strokeweight="2.25pt">
                <w10:wrap anchorx="page" anchory="line"/>
              </v:line>
            </w:pict>
          </mc:Fallback>
        </mc:AlternateContent>
      </w:r>
      <w:r w:rsidRPr="002A044B">
        <w:rPr>
          <w:rStyle w:val="YokA"/>
          <w:rFonts w:ascii="Tahoma" w:hAnsi="Tahoma" w:cs="Tahoma"/>
          <w:b/>
          <w:color w:val="000000" w:themeColor="text1"/>
          <w:sz w:val="20"/>
          <w:lang w:val="en-US"/>
        </w:rPr>
        <w:t xml:space="preserve">  </w:t>
      </w:r>
      <w:r w:rsidRPr="002A044B">
        <w:rPr>
          <w:rStyle w:val="YokA"/>
          <w:rFonts w:ascii="Tahoma" w:hAnsi="Tahoma" w:cs="Tahoma"/>
          <w:b/>
          <w:color w:val="000000" w:themeColor="text1"/>
          <w:sz w:val="22"/>
          <w:lang w:val="en-US"/>
        </w:rPr>
        <w:t xml:space="preserve">Press Release                                                                                     </w:t>
      </w:r>
      <w:r w:rsidR="00075068">
        <w:rPr>
          <w:rStyle w:val="YokA"/>
          <w:rFonts w:ascii="Tahoma" w:hAnsi="Tahoma" w:cs="Tahoma"/>
          <w:b/>
          <w:color w:val="000000" w:themeColor="text1"/>
          <w:sz w:val="22"/>
          <w:lang w:val="en-US"/>
        </w:rPr>
        <w:t xml:space="preserve">January </w:t>
      </w:r>
      <w:r w:rsidRPr="002A044B">
        <w:rPr>
          <w:rStyle w:val="YokA"/>
          <w:rFonts w:ascii="Tahoma" w:hAnsi="Tahoma" w:cs="Tahoma"/>
          <w:b/>
          <w:color w:val="000000" w:themeColor="text1"/>
          <w:sz w:val="22"/>
          <w:lang w:val="en-US"/>
        </w:rPr>
        <w:t>202</w:t>
      </w:r>
      <w:r w:rsidR="00075068">
        <w:rPr>
          <w:rStyle w:val="YokA"/>
          <w:rFonts w:ascii="Tahoma" w:hAnsi="Tahoma" w:cs="Tahoma"/>
          <w:b/>
          <w:color w:val="000000" w:themeColor="text1"/>
          <w:sz w:val="22"/>
          <w:lang w:val="en-US"/>
        </w:rPr>
        <w:t>6</w:t>
      </w:r>
    </w:p>
    <w:p w14:paraId="5FAD7A33" w14:textId="48FFC73E" w:rsidR="00150979" w:rsidRPr="00150979" w:rsidRDefault="00150979" w:rsidP="00150979">
      <w:pPr>
        <w:pStyle w:val="NormalWeb"/>
        <w:jc w:val="center"/>
        <w:rPr>
          <w:rFonts w:ascii="Tahoma" w:hAnsi="Tahoma" w:cs="Tahoma"/>
          <w:b/>
          <w:color w:val="000000" w:themeColor="text1"/>
          <w:szCs w:val="20"/>
          <w:lang w:val="en-US"/>
        </w:rPr>
      </w:pPr>
      <w:bookmarkStart w:id="0" w:name="_Hlk185315380"/>
      <w:r w:rsidRPr="00150979">
        <w:rPr>
          <w:rFonts w:ascii="Tahoma" w:hAnsi="Tahoma" w:cs="Tahoma"/>
          <w:b/>
          <w:color w:val="000000" w:themeColor="text1"/>
          <w:szCs w:val="20"/>
          <w:lang w:val="en-US"/>
        </w:rPr>
        <w:t>A New Phase in Türkiye’s Historic Naval Export Achievement:</w:t>
      </w:r>
    </w:p>
    <w:p w14:paraId="4540C461" w14:textId="178B77C2" w:rsidR="00150979" w:rsidRPr="002A044B" w:rsidRDefault="00150979" w:rsidP="00150979">
      <w:pPr>
        <w:pStyle w:val="NormalWeb"/>
        <w:jc w:val="center"/>
        <w:rPr>
          <w:rFonts w:ascii="Tahoma" w:hAnsi="Tahoma" w:cs="Tahoma"/>
          <w:b/>
          <w:color w:val="000000" w:themeColor="text1"/>
          <w:szCs w:val="20"/>
          <w:lang w:val="en-US"/>
        </w:rPr>
      </w:pPr>
      <w:r w:rsidRPr="00150979">
        <w:rPr>
          <w:rFonts w:ascii="Tahoma" w:hAnsi="Tahoma" w:cs="Tahoma"/>
          <w:b/>
          <w:color w:val="000000" w:themeColor="text1"/>
          <w:szCs w:val="20"/>
          <w:lang w:val="en-US"/>
        </w:rPr>
        <w:t>Keel Laying Ceremony Held for Portuguese Logistics Support Ships</w:t>
      </w:r>
    </w:p>
    <w:p w14:paraId="2B76DDF4" w14:textId="1FCB029B" w:rsidR="00150979" w:rsidRDefault="00150979" w:rsidP="00D666FE">
      <w:pPr>
        <w:pStyle w:val="NormalWeb"/>
        <w:jc w:val="center"/>
        <w:rPr>
          <w:rFonts w:ascii="Tahoma" w:hAnsi="Tahoma" w:cs="Tahoma"/>
          <w:i/>
          <w:color w:val="000000" w:themeColor="text1"/>
          <w:sz w:val="20"/>
          <w:szCs w:val="20"/>
          <w:lang w:val="en-US"/>
        </w:rPr>
      </w:pPr>
      <w:r w:rsidRPr="00150979">
        <w:rPr>
          <w:rFonts w:ascii="Tahoma" w:hAnsi="Tahoma" w:cs="Tahoma"/>
          <w:i/>
          <w:color w:val="000000" w:themeColor="text1"/>
          <w:sz w:val="20"/>
          <w:szCs w:val="20"/>
          <w:lang w:val="en-US"/>
        </w:rPr>
        <w:t xml:space="preserve">STM, Türkiye’s leading naval engineering company, has marked a new milestone in its historic naval export project for the Portuguese Navy by holding the keel laying ceremony for the </w:t>
      </w:r>
      <w:r w:rsidRPr="00840DBA">
        <w:rPr>
          <w:rFonts w:ascii="Tahoma" w:hAnsi="Tahoma" w:cs="Tahoma"/>
          <w:i/>
          <w:color w:val="000000" w:themeColor="text1"/>
          <w:sz w:val="20"/>
          <w:szCs w:val="20"/>
          <w:lang w:val="en-US"/>
        </w:rPr>
        <w:t xml:space="preserve">Auxiliary Oiler Replenisher and Logistics Ship </w:t>
      </w:r>
      <w:r w:rsidRPr="00150979">
        <w:rPr>
          <w:rFonts w:ascii="Tahoma" w:hAnsi="Tahoma" w:cs="Tahoma"/>
          <w:i/>
          <w:color w:val="000000" w:themeColor="text1"/>
          <w:sz w:val="20"/>
          <w:szCs w:val="20"/>
          <w:lang w:val="en-US"/>
        </w:rPr>
        <w:t>in Istanbul. Executed under STM’s prime contractor role, the project represents Türkiye’s first-ever military ship export to a European Union (EU) and NATO member country.</w:t>
      </w:r>
    </w:p>
    <w:p w14:paraId="6429DF44" w14:textId="0376DE7B" w:rsidR="00150979" w:rsidRPr="00150979" w:rsidRDefault="002E0630" w:rsidP="00150979">
      <w:pPr>
        <w:pStyle w:val="NormalWeb"/>
        <w:rPr>
          <w:rFonts w:ascii="Tahoma" w:hAnsi="Tahoma" w:cs="Tahoma"/>
          <w:bCs/>
          <w:color w:val="000000" w:themeColor="text1"/>
          <w:sz w:val="20"/>
          <w:szCs w:val="20"/>
          <w:lang w:val="en-US"/>
        </w:rPr>
      </w:pPr>
      <w:r w:rsidRPr="002E0630">
        <w:rPr>
          <w:rFonts w:ascii="Tahoma" w:hAnsi="Tahoma" w:cs="Tahoma"/>
          <w:bCs/>
          <w:color w:val="000000" w:themeColor="text1"/>
          <w:sz w:val="20"/>
          <w:szCs w:val="20"/>
          <w:lang w:val="en-US"/>
        </w:rPr>
        <w:t>STM Savunma Teknolojileri Mühendislik ve Ticaret A.Ş., known for developing indigenous and innovative defence systems, has advanced to a new phase in its historic naval export success.</w:t>
      </w:r>
      <w:r>
        <w:rPr>
          <w:rFonts w:ascii="Tahoma" w:hAnsi="Tahoma" w:cs="Tahoma"/>
          <w:bCs/>
          <w:color w:val="000000" w:themeColor="text1"/>
          <w:sz w:val="20"/>
          <w:szCs w:val="20"/>
          <w:lang w:val="en-US"/>
        </w:rPr>
        <w:t xml:space="preserve"> </w:t>
      </w:r>
      <w:r w:rsidR="00150979" w:rsidRPr="00150979">
        <w:rPr>
          <w:rFonts w:ascii="Tahoma" w:hAnsi="Tahoma" w:cs="Tahoma"/>
          <w:bCs/>
          <w:color w:val="000000" w:themeColor="text1"/>
          <w:sz w:val="20"/>
          <w:szCs w:val="20"/>
          <w:lang w:val="en-US"/>
        </w:rPr>
        <w:t>The project is being executed under STM’s main contractor role and stands as a landmark achievement for Türkiye’s defence and naval engineering sectors.</w:t>
      </w:r>
    </w:p>
    <w:p w14:paraId="51BB0E69" w14:textId="77777777" w:rsidR="00150979" w:rsidRPr="00150979" w:rsidRDefault="00150979" w:rsidP="00150979">
      <w:pPr>
        <w:pStyle w:val="NormalWeb"/>
        <w:rPr>
          <w:rFonts w:ascii="Tahoma" w:hAnsi="Tahoma" w:cs="Tahoma"/>
          <w:bCs/>
          <w:color w:val="000000" w:themeColor="text1"/>
          <w:sz w:val="20"/>
          <w:szCs w:val="20"/>
          <w:lang w:val="en-US"/>
        </w:rPr>
      </w:pPr>
      <w:r w:rsidRPr="00150979">
        <w:rPr>
          <w:rFonts w:ascii="Tahoma" w:hAnsi="Tahoma" w:cs="Tahoma"/>
          <w:bCs/>
          <w:color w:val="000000" w:themeColor="text1"/>
          <w:sz w:val="20"/>
          <w:szCs w:val="20"/>
          <w:lang w:val="en-US"/>
        </w:rPr>
        <w:t>Background to the project includes STM’s selection as the winning bidder in the Portuguese Navy’s Logistics Support Ship tender, where the company outperformed several leading international shipbuilders. The contract for the project was signed on 17 December 2024 in Lisbon, followed by the completion of the design phase and a steel cutting ceremony held two months ago, which marked the start of construction activities.</w:t>
      </w:r>
    </w:p>
    <w:p w14:paraId="6CB833C1" w14:textId="7EA392E0" w:rsidR="00150979" w:rsidRPr="00150979" w:rsidRDefault="00150979" w:rsidP="00150979">
      <w:pPr>
        <w:pStyle w:val="NormalWeb"/>
        <w:rPr>
          <w:rFonts w:ascii="Tahoma" w:hAnsi="Tahoma" w:cs="Tahoma"/>
          <w:bCs/>
          <w:color w:val="000000" w:themeColor="text1"/>
          <w:sz w:val="20"/>
          <w:szCs w:val="20"/>
          <w:lang w:val="en-US"/>
        </w:rPr>
      </w:pPr>
      <w:r w:rsidRPr="00150979">
        <w:rPr>
          <w:rFonts w:ascii="Tahoma" w:hAnsi="Tahoma" w:cs="Tahoma"/>
          <w:bCs/>
          <w:color w:val="000000" w:themeColor="text1"/>
          <w:sz w:val="20"/>
          <w:szCs w:val="20"/>
          <w:lang w:val="en-US"/>
        </w:rPr>
        <w:t xml:space="preserve">The keel laying ceremony for the </w:t>
      </w:r>
      <w:r w:rsidR="007B5A76">
        <w:rPr>
          <w:rFonts w:ascii="Tahoma" w:hAnsi="Tahoma" w:cs="Tahoma"/>
          <w:bCs/>
          <w:color w:val="000000" w:themeColor="text1"/>
          <w:sz w:val="20"/>
          <w:szCs w:val="20"/>
          <w:lang w:val="en-US"/>
        </w:rPr>
        <w:t xml:space="preserve">first </w:t>
      </w:r>
      <w:r w:rsidRPr="00150979">
        <w:rPr>
          <w:rFonts w:ascii="Tahoma" w:hAnsi="Tahoma" w:cs="Tahoma"/>
          <w:bCs/>
          <w:color w:val="000000" w:themeColor="text1"/>
          <w:sz w:val="20"/>
          <w:szCs w:val="20"/>
          <w:lang w:val="en-US"/>
        </w:rPr>
        <w:t>Logistics Support Ship currently under construction in Istanbul took place on 29 January at ADA Shipyard.</w:t>
      </w:r>
    </w:p>
    <w:p w14:paraId="29DB2D1C" w14:textId="6F8402E2" w:rsidR="00BF08BC" w:rsidRDefault="00BF08BC" w:rsidP="00150979">
      <w:pPr>
        <w:pStyle w:val="NormalWeb"/>
        <w:rPr>
          <w:rFonts w:ascii="Tahoma" w:hAnsi="Tahoma" w:cs="Tahoma"/>
          <w:bCs/>
          <w:color w:val="000000" w:themeColor="text1"/>
          <w:sz w:val="20"/>
          <w:szCs w:val="20"/>
          <w:lang w:val="en-US"/>
        </w:rPr>
      </w:pPr>
      <w:r w:rsidRPr="00BF08BC">
        <w:rPr>
          <w:rFonts w:ascii="Tahoma" w:hAnsi="Tahoma" w:cs="Tahoma"/>
          <w:bCs/>
          <w:color w:val="000000" w:themeColor="text1"/>
          <w:sz w:val="20"/>
          <w:szCs w:val="20"/>
          <w:lang w:val="en-US"/>
        </w:rPr>
        <w:t xml:space="preserve">The ceremony was attended by the Minister of National Defence of Portugal, Nuno Melo; the Minister of National Defence of the Republic of Türkiye, Yaşar Güler; the </w:t>
      </w:r>
      <w:bookmarkStart w:id="1" w:name="_Hlk220603732"/>
      <w:r w:rsidRPr="00BF08BC">
        <w:rPr>
          <w:rFonts w:ascii="Tahoma" w:hAnsi="Tahoma" w:cs="Tahoma"/>
          <w:bCs/>
          <w:color w:val="000000" w:themeColor="text1"/>
          <w:sz w:val="20"/>
          <w:szCs w:val="20"/>
          <w:lang w:val="en-US"/>
        </w:rPr>
        <w:t xml:space="preserve">President of the Secretariat of Defence Industries of Türkiye </w:t>
      </w:r>
      <w:bookmarkEnd w:id="1"/>
      <w:r w:rsidRPr="00BF08BC">
        <w:rPr>
          <w:rFonts w:ascii="Tahoma" w:hAnsi="Tahoma" w:cs="Tahoma"/>
          <w:bCs/>
          <w:color w:val="000000" w:themeColor="text1"/>
          <w:sz w:val="20"/>
          <w:szCs w:val="20"/>
          <w:lang w:val="en-US"/>
        </w:rPr>
        <w:t>(SSB), Prof. Dr. Haluk Görgün;</w:t>
      </w:r>
      <w:r w:rsidR="00C456B9">
        <w:rPr>
          <w:rFonts w:ascii="Tahoma" w:hAnsi="Tahoma" w:cs="Tahoma"/>
          <w:bCs/>
          <w:color w:val="000000" w:themeColor="text1"/>
          <w:sz w:val="20"/>
          <w:szCs w:val="20"/>
          <w:lang w:val="en-US"/>
        </w:rPr>
        <w:t xml:space="preserve"> t</w:t>
      </w:r>
      <w:r w:rsidR="00C456B9" w:rsidRPr="00C456B9">
        <w:rPr>
          <w:rFonts w:ascii="Tahoma" w:hAnsi="Tahoma" w:cs="Tahoma"/>
          <w:bCs/>
          <w:color w:val="000000" w:themeColor="text1"/>
          <w:sz w:val="20"/>
          <w:szCs w:val="20"/>
          <w:lang w:val="en-US"/>
        </w:rPr>
        <w:t>he Chief of the Turkish Naval Forces, Admiral Ercüment Tatlıoğlu; the Chief of the Portuguese Navy, Admiral Nobre de Sousa;</w:t>
      </w:r>
      <w:r w:rsidR="00C456B9">
        <w:rPr>
          <w:rFonts w:ascii="Tahoma" w:hAnsi="Tahoma" w:cs="Tahoma"/>
          <w:bCs/>
          <w:color w:val="000000" w:themeColor="text1"/>
          <w:sz w:val="20"/>
          <w:szCs w:val="20"/>
          <w:lang w:val="en-US"/>
        </w:rPr>
        <w:t xml:space="preserve"> </w:t>
      </w:r>
      <w:r w:rsidRPr="00BF08BC">
        <w:rPr>
          <w:rFonts w:ascii="Tahoma" w:hAnsi="Tahoma" w:cs="Tahoma"/>
          <w:bCs/>
          <w:color w:val="000000" w:themeColor="text1"/>
          <w:sz w:val="20"/>
          <w:szCs w:val="20"/>
          <w:lang w:val="en-US"/>
        </w:rPr>
        <w:t>the Commanders of the Turkish Air Force and the Portuguese Air Force;</w:t>
      </w:r>
      <w:r w:rsidR="00C456B9">
        <w:rPr>
          <w:rFonts w:ascii="Tahoma" w:hAnsi="Tahoma" w:cs="Tahoma"/>
          <w:bCs/>
          <w:color w:val="000000" w:themeColor="text1"/>
          <w:sz w:val="20"/>
          <w:szCs w:val="20"/>
          <w:lang w:val="en-US"/>
        </w:rPr>
        <w:t xml:space="preserve"> </w:t>
      </w:r>
      <w:r w:rsidRPr="00BF08BC">
        <w:rPr>
          <w:rFonts w:ascii="Tahoma" w:hAnsi="Tahoma" w:cs="Tahoma"/>
          <w:bCs/>
          <w:color w:val="000000" w:themeColor="text1"/>
          <w:sz w:val="20"/>
          <w:szCs w:val="20"/>
          <w:lang w:val="en-US"/>
        </w:rPr>
        <w:t>SSB Vice Presidents; members of the Portuguese and Turkish Navies; and representatives of Turkish defence industry companies.</w:t>
      </w:r>
    </w:p>
    <w:p w14:paraId="406D9477" w14:textId="77777777" w:rsidR="00C24F9B" w:rsidRPr="00C24F9B" w:rsidRDefault="00C24F9B" w:rsidP="00C24F9B">
      <w:pPr>
        <w:pStyle w:val="NormalWeb"/>
        <w:rPr>
          <w:rFonts w:ascii="Tahoma" w:hAnsi="Tahoma" w:cs="Tahoma"/>
          <w:b/>
          <w:color w:val="000000" w:themeColor="text1"/>
          <w:sz w:val="20"/>
          <w:szCs w:val="20"/>
          <w:lang w:val="en-US"/>
        </w:rPr>
      </w:pPr>
      <w:r w:rsidRPr="00C24F9B">
        <w:rPr>
          <w:rFonts w:ascii="Tahoma" w:hAnsi="Tahoma" w:cs="Tahoma"/>
          <w:b/>
          <w:color w:val="000000" w:themeColor="text1"/>
          <w:sz w:val="20"/>
          <w:szCs w:val="20"/>
          <w:lang w:val="en-US"/>
        </w:rPr>
        <w:t>Minister Güler: The Project Reflects Shared Experience Between Türkiye and Portugal</w:t>
      </w:r>
    </w:p>
    <w:p w14:paraId="6B14CFDD" w14:textId="77777777" w:rsidR="00C24F9B" w:rsidRPr="00C24F9B" w:rsidRDefault="00C24F9B" w:rsidP="00C24F9B">
      <w:pPr>
        <w:pStyle w:val="NormalWeb"/>
        <w:rPr>
          <w:rFonts w:ascii="Tahoma" w:hAnsi="Tahoma" w:cs="Tahoma"/>
          <w:bCs/>
          <w:color w:val="000000" w:themeColor="text1"/>
          <w:sz w:val="20"/>
          <w:szCs w:val="20"/>
          <w:lang w:val="en-US"/>
        </w:rPr>
      </w:pPr>
      <w:r w:rsidRPr="00C24F9B">
        <w:rPr>
          <w:rFonts w:ascii="Tahoma" w:hAnsi="Tahoma" w:cs="Tahoma"/>
          <w:bCs/>
          <w:color w:val="000000" w:themeColor="text1"/>
          <w:sz w:val="20"/>
          <w:szCs w:val="20"/>
          <w:lang w:val="en-US"/>
        </w:rPr>
        <w:t>Minister of National Defence Yaşar Güler delivered the following remarks during the ceremony:</w:t>
      </w:r>
    </w:p>
    <w:p w14:paraId="33A943BA" w14:textId="77777777" w:rsidR="00C24F9B" w:rsidRPr="00C24F9B" w:rsidRDefault="00C24F9B" w:rsidP="00C24F9B">
      <w:pPr>
        <w:pStyle w:val="NormalWeb"/>
        <w:rPr>
          <w:rFonts w:ascii="Tahoma" w:hAnsi="Tahoma" w:cs="Tahoma"/>
          <w:bCs/>
          <w:color w:val="000000" w:themeColor="text1"/>
          <w:sz w:val="20"/>
          <w:szCs w:val="20"/>
          <w:lang w:val="en-US"/>
        </w:rPr>
      </w:pPr>
      <w:r w:rsidRPr="00C24F9B">
        <w:rPr>
          <w:rFonts w:ascii="Tahoma" w:hAnsi="Tahoma" w:cs="Tahoma"/>
          <w:bCs/>
          <w:color w:val="000000" w:themeColor="text1"/>
          <w:sz w:val="20"/>
          <w:szCs w:val="20"/>
          <w:lang w:val="en-US"/>
        </w:rPr>
        <w:t>“This project represents a significant gain for Türkiye and Portugal—two nations with deep-rooted maritime traditions—in terms of experience and technology sharing. With their original design, high speed, extensive cargo capacity, operational flexibility, and modular architecture enabling integration into a wide range of missions, I firmly believe that these ships will effectively meet the strategic objectives and operational requirements of the Portuguese Navy.</w:t>
      </w:r>
    </w:p>
    <w:p w14:paraId="0AE00384" w14:textId="5A752FB8" w:rsidR="00C24F9B" w:rsidRDefault="00C24F9B" w:rsidP="00C24F9B">
      <w:pPr>
        <w:pStyle w:val="NormalWeb"/>
        <w:rPr>
          <w:rFonts w:ascii="Tahoma" w:hAnsi="Tahoma" w:cs="Tahoma"/>
          <w:bCs/>
          <w:color w:val="000000" w:themeColor="text1"/>
          <w:sz w:val="20"/>
          <w:szCs w:val="20"/>
          <w:lang w:val="en-US"/>
        </w:rPr>
      </w:pPr>
      <w:r w:rsidRPr="00C24F9B">
        <w:rPr>
          <w:rFonts w:ascii="Tahoma" w:hAnsi="Tahoma" w:cs="Tahoma"/>
          <w:bCs/>
          <w:color w:val="000000" w:themeColor="text1"/>
          <w:sz w:val="20"/>
          <w:szCs w:val="20"/>
          <w:lang w:val="en-US"/>
        </w:rPr>
        <w:t>Once commissioned, the vessels will further enhance the Portuguese Navy’s capabilities in peacekeeping, stability, and crisis management, while also making positive contributions to NATO’s collective capabilities. The effective process management of our Presidency of Defence Industries, the production discipline of our shipyards, the project management expertise of the prime contractor STM, and the dedicated efforts of our subcontractors and domestic companies provide strong assurance for this project, while also reflecting the breadth and depth of our defence industry ecosystem as a whole.”</w:t>
      </w:r>
    </w:p>
    <w:p w14:paraId="6BC57D59" w14:textId="77777777" w:rsidR="00C24F9B" w:rsidRPr="00C24F9B" w:rsidRDefault="00C24F9B" w:rsidP="00C24F9B">
      <w:pPr>
        <w:pStyle w:val="NormalWeb"/>
        <w:rPr>
          <w:rFonts w:ascii="Tahoma" w:hAnsi="Tahoma" w:cs="Tahoma"/>
          <w:b/>
          <w:color w:val="000000" w:themeColor="text1"/>
          <w:sz w:val="20"/>
          <w:szCs w:val="20"/>
          <w:lang w:val="en-US"/>
        </w:rPr>
      </w:pPr>
      <w:r w:rsidRPr="00C24F9B">
        <w:rPr>
          <w:rFonts w:ascii="Tahoma" w:hAnsi="Tahoma" w:cs="Tahoma"/>
          <w:b/>
          <w:color w:val="000000" w:themeColor="text1"/>
          <w:sz w:val="20"/>
          <w:szCs w:val="20"/>
          <w:lang w:val="en-US"/>
        </w:rPr>
        <w:t>Melo: We Combined Our Naval Concept with Türkiye’s Maritime Expertise</w:t>
      </w:r>
    </w:p>
    <w:p w14:paraId="05DDF56C" w14:textId="77777777" w:rsidR="00C24F9B" w:rsidRPr="00C24F9B" w:rsidRDefault="00C24F9B" w:rsidP="00C24F9B">
      <w:pPr>
        <w:pStyle w:val="NormalWeb"/>
        <w:rPr>
          <w:rFonts w:ascii="Tahoma" w:hAnsi="Tahoma" w:cs="Tahoma"/>
          <w:bCs/>
          <w:color w:val="000000" w:themeColor="text1"/>
          <w:sz w:val="20"/>
          <w:szCs w:val="20"/>
          <w:lang w:val="en-US"/>
        </w:rPr>
      </w:pPr>
      <w:r w:rsidRPr="00C24F9B">
        <w:rPr>
          <w:rFonts w:ascii="Tahoma" w:hAnsi="Tahoma" w:cs="Tahoma"/>
          <w:bCs/>
          <w:color w:val="000000" w:themeColor="text1"/>
          <w:sz w:val="20"/>
          <w:szCs w:val="20"/>
          <w:lang w:val="en-US"/>
        </w:rPr>
        <w:t>Portuguese Minister of Defence Nuno Melo emphasized that the project reflects the mutual trust between the navies and defence industries of Türkiye and Portugal. Noting that Portugal’s naval concepts and expertise have been combined with Türkiye’s maritime industry capabilities, Melo expressed his gratitude to all those who contributed to the project.</w:t>
      </w:r>
    </w:p>
    <w:p w14:paraId="6A1FBB5F" w14:textId="77777777" w:rsidR="00C24F9B" w:rsidRPr="00C24F9B" w:rsidRDefault="00C24F9B" w:rsidP="00C24F9B">
      <w:pPr>
        <w:pStyle w:val="NormalWeb"/>
        <w:rPr>
          <w:rFonts w:ascii="Tahoma" w:hAnsi="Tahoma" w:cs="Tahoma"/>
          <w:b/>
          <w:color w:val="000000" w:themeColor="text1"/>
          <w:sz w:val="20"/>
          <w:szCs w:val="20"/>
          <w:lang w:val="en-US"/>
        </w:rPr>
      </w:pPr>
      <w:r w:rsidRPr="00C24F9B">
        <w:rPr>
          <w:rFonts w:ascii="Tahoma" w:hAnsi="Tahoma" w:cs="Tahoma"/>
          <w:b/>
          <w:color w:val="000000" w:themeColor="text1"/>
          <w:sz w:val="20"/>
          <w:szCs w:val="20"/>
          <w:lang w:val="en-US"/>
        </w:rPr>
        <w:t>Görgün: Preparations Have Begun for the Second Vessel</w:t>
      </w:r>
    </w:p>
    <w:p w14:paraId="3F1CB4A2" w14:textId="4DAD3117" w:rsidR="00C24F9B" w:rsidRPr="00C24F9B" w:rsidRDefault="00C24F9B" w:rsidP="00C24F9B">
      <w:pPr>
        <w:pStyle w:val="NormalWeb"/>
        <w:rPr>
          <w:rFonts w:ascii="Tahoma" w:hAnsi="Tahoma" w:cs="Tahoma"/>
          <w:bCs/>
          <w:color w:val="000000" w:themeColor="text1"/>
          <w:sz w:val="20"/>
          <w:szCs w:val="20"/>
          <w:lang w:val="en-US"/>
        </w:rPr>
      </w:pPr>
      <w:r w:rsidRPr="00C24F9B">
        <w:rPr>
          <w:rFonts w:ascii="Tahoma" w:hAnsi="Tahoma" w:cs="Tahoma"/>
          <w:bCs/>
          <w:color w:val="000000" w:themeColor="text1"/>
          <w:sz w:val="20"/>
          <w:szCs w:val="20"/>
          <w:lang w:val="en-US"/>
        </w:rPr>
        <w:t>President of the Secretariat of Defence Industries of Türkiye</w:t>
      </w:r>
      <w:r>
        <w:rPr>
          <w:rFonts w:ascii="Tahoma" w:hAnsi="Tahoma" w:cs="Tahoma"/>
          <w:bCs/>
          <w:color w:val="000000" w:themeColor="text1"/>
          <w:sz w:val="20"/>
          <w:szCs w:val="20"/>
          <w:lang w:val="en-US"/>
        </w:rPr>
        <w:t>,</w:t>
      </w:r>
      <w:r w:rsidRPr="00C24F9B">
        <w:rPr>
          <w:rFonts w:ascii="Tahoma" w:hAnsi="Tahoma" w:cs="Tahoma"/>
          <w:bCs/>
          <w:color w:val="000000" w:themeColor="text1"/>
          <w:sz w:val="20"/>
          <w:szCs w:val="20"/>
          <w:lang w:val="en-US"/>
        </w:rPr>
        <w:t xml:space="preserve"> Prof. Dr. Haluk Görgün noted that the contract signed in 2024 marked a historic step for STM and the Portuguese Navy, stating:</w:t>
      </w:r>
    </w:p>
    <w:p w14:paraId="4B4A8776" w14:textId="77777777" w:rsidR="00C24F9B" w:rsidRPr="00C24F9B" w:rsidRDefault="00C24F9B" w:rsidP="00C24F9B">
      <w:pPr>
        <w:pStyle w:val="NormalWeb"/>
        <w:rPr>
          <w:rFonts w:ascii="Tahoma" w:hAnsi="Tahoma" w:cs="Tahoma"/>
          <w:bCs/>
          <w:color w:val="000000" w:themeColor="text1"/>
          <w:sz w:val="20"/>
          <w:szCs w:val="20"/>
          <w:lang w:val="en-US"/>
        </w:rPr>
      </w:pPr>
    </w:p>
    <w:p w14:paraId="053BA731" w14:textId="77777777" w:rsidR="00C24F9B" w:rsidRPr="00C24F9B" w:rsidRDefault="00C24F9B" w:rsidP="00C24F9B">
      <w:pPr>
        <w:pStyle w:val="NormalWeb"/>
        <w:rPr>
          <w:rFonts w:ascii="Tahoma" w:hAnsi="Tahoma" w:cs="Tahoma"/>
          <w:bCs/>
          <w:color w:val="000000" w:themeColor="text1"/>
          <w:sz w:val="20"/>
          <w:szCs w:val="20"/>
          <w:lang w:val="en-US"/>
        </w:rPr>
      </w:pPr>
      <w:r w:rsidRPr="00C24F9B">
        <w:rPr>
          <w:rFonts w:ascii="Tahoma" w:hAnsi="Tahoma" w:cs="Tahoma"/>
          <w:bCs/>
          <w:color w:val="000000" w:themeColor="text1"/>
          <w:sz w:val="20"/>
          <w:szCs w:val="20"/>
          <w:lang w:val="en-US"/>
        </w:rPr>
        <w:t>“As two Mediterranean nations with deep-rooted maritime traditions, our connection to the sea defines both our history and our future. This project stands as a strong symbol of our defence industry cooperation. It demonstrates that when two allies share a common vision, maritime heritage can be transformed into modern strategic capabilities. This vessel will play a critical role in meeting Portugal’s operational requirements under its new security concept.”</w:t>
      </w:r>
    </w:p>
    <w:p w14:paraId="5CB491E4" w14:textId="2A36B290" w:rsidR="00C24F9B" w:rsidRDefault="00C24F9B" w:rsidP="00C24F9B">
      <w:pPr>
        <w:pStyle w:val="NormalWeb"/>
        <w:rPr>
          <w:rFonts w:ascii="Tahoma" w:hAnsi="Tahoma" w:cs="Tahoma"/>
          <w:bCs/>
          <w:color w:val="000000" w:themeColor="text1"/>
          <w:sz w:val="20"/>
          <w:szCs w:val="20"/>
          <w:lang w:val="en-US"/>
        </w:rPr>
      </w:pPr>
      <w:r w:rsidRPr="00C24F9B">
        <w:rPr>
          <w:rFonts w:ascii="Tahoma" w:hAnsi="Tahoma" w:cs="Tahoma"/>
          <w:bCs/>
          <w:color w:val="000000" w:themeColor="text1"/>
          <w:sz w:val="20"/>
          <w:szCs w:val="20"/>
          <w:lang w:val="en-US"/>
        </w:rPr>
        <w:t>Emphasizing that their commitment is not limited to the first vessel, Görgün stated that preparations have already begun for the second ship, whose construction is planned to start later this year, with keel laying scheduled by June 2026.</w:t>
      </w:r>
    </w:p>
    <w:p w14:paraId="0D0FEF6C" w14:textId="33235845" w:rsidR="00150979" w:rsidRPr="00150979" w:rsidRDefault="00150979" w:rsidP="00150979">
      <w:pPr>
        <w:pStyle w:val="NormalWeb"/>
        <w:rPr>
          <w:rFonts w:ascii="Tahoma" w:hAnsi="Tahoma" w:cs="Tahoma"/>
          <w:b/>
          <w:color w:val="000000" w:themeColor="text1"/>
          <w:sz w:val="20"/>
          <w:szCs w:val="20"/>
          <w:lang w:val="en-US"/>
        </w:rPr>
      </w:pPr>
      <w:r>
        <w:rPr>
          <w:rFonts w:ascii="Tahoma" w:hAnsi="Tahoma" w:cs="Tahoma"/>
          <w:b/>
          <w:bCs/>
          <w:color w:val="000000" w:themeColor="text1"/>
          <w:sz w:val="20"/>
          <w:szCs w:val="20"/>
          <w:lang w:val="en-US"/>
        </w:rPr>
        <w:t xml:space="preserve">Güleryüz: </w:t>
      </w:r>
      <w:r w:rsidRPr="00150979">
        <w:rPr>
          <w:rFonts w:ascii="Tahoma" w:hAnsi="Tahoma" w:cs="Tahoma"/>
          <w:b/>
          <w:color w:val="000000" w:themeColor="text1"/>
          <w:sz w:val="20"/>
          <w:szCs w:val="20"/>
          <w:lang w:val="en-US"/>
        </w:rPr>
        <w:t>A New Milestone in Türkiye–Portugal Naval Cooperation</w:t>
      </w:r>
    </w:p>
    <w:p w14:paraId="136181B7" w14:textId="77777777" w:rsidR="00150979" w:rsidRPr="00150979" w:rsidRDefault="00150979" w:rsidP="00150979">
      <w:pPr>
        <w:pStyle w:val="NormalWeb"/>
        <w:rPr>
          <w:rFonts w:ascii="Tahoma" w:hAnsi="Tahoma" w:cs="Tahoma"/>
          <w:bCs/>
          <w:color w:val="000000" w:themeColor="text1"/>
          <w:sz w:val="20"/>
          <w:szCs w:val="20"/>
          <w:lang w:val="en-US"/>
        </w:rPr>
      </w:pPr>
      <w:r w:rsidRPr="00150979">
        <w:rPr>
          <w:rFonts w:ascii="Tahoma" w:hAnsi="Tahoma" w:cs="Tahoma"/>
          <w:bCs/>
          <w:color w:val="000000" w:themeColor="text1"/>
          <w:sz w:val="20"/>
          <w:szCs w:val="20"/>
          <w:lang w:val="en-US"/>
        </w:rPr>
        <w:t>Speaking at the ceremony, STM General Manager Özgür Güleryüz emphasized STM’s position as a trusted partner for global navies:</w:t>
      </w:r>
    </w:p>
    <w:p w14:paraId="151D80C1" w14:textId="37E0945E" w:rsidR="00150979" w:rsidRPr="00150979" w:rsidRDefault="00150979" w:rsidP="00150979">
      <w:pPr>
        <w:pStyle w:val="NormalWeb"/>
        <w:rPr>
          <w:rFonts w:ascii="Tahoma" w:hAnsi="Tahoma" w:cs="Tahoma"/>
          <w:bCs/>
          <w:color w:val="000000" w:themeColor="text1"/>
          <w:sz w:val="20"/>
          <w:szCs w:val="20"/>
          <w:lang w:val="en-US"/>
        </w:rPr>
      </w:pPr>
      <w:r w:rsidRPr="00150979">
        <w:rPr>
          <w:rFonts w:ascii="Tahoma" w:hAnsi="Tahoma" w:cs="Tahoma"/>
          <w:bCs/>
          <w:color w:val="000000" w:themeColor="text1"/>
          <w:sz w:val="20"/>
          <w:szCs w:val="20"/>
          <w:lang w:val="en-US"/>
        </w:rPr>
        <w:t>“</w:t>
      </w:r>
      <w:r w:rsidR="002E0630" w:rsidRPr="002E0630">
        <w:rPr>
          <w:rFonts w:ascii="Tahoma" w:hAnsi="Tahoma" w:cs="Tahoma"/>
          <w:bCs/>
          <w:color w:val="000000" w:themeColor="text1"/>
          <w:sz w:val="20"/>
          <w:szCs w:val="20"/>
          <w:lang w:val="en-US"/>
        </w:rPr>
        <w:t>Primarily serving the Turkish Navy, STM also contributes to the defence capabilities of friendly and allied navies, from Ukraine to Portugal and from Pakistan to Malaysia.</w:t>
      </w:r>
      <w:r w:rsidR="002E0630">
        <w:rPr>
          <w:rFonts w:ascii="Tahoma" w:hAnsi="Tahoma" w:cs="Tahoma"/>
          <w:bCs/>
          <w:color w:val="000000" w:themeColor="text1"/>
          <w:sz w:val="20"/>
          <w:szCs w:val="20"/>
          <w:lang w:val="en-US"/>
        </w:rPr>
        <w:t xml:space="preserve"> </w:t>
      </w:r>
      <w:r w:rsidRPr="00150979">
        <w:rPr>
          <w:rFonts w:ascii="Tahoma" w:hAnsi="Tahoma" w:cs="Tahoma"/>
          <w:bCs/>
          <w:color w:val="000000" w:themeColor="text1"/>
          <w:sz w:val="20"/>
          <w:szCs w:val="20"/>
          <w:lang w:val="en-US"/>
        </w:rPr>
        <w:t>Today marks an important milestone as our engineering efforts for the Portuguese Navy’s Logistics Support Ship move forward into the construction phase. With experience gained from 44 naval projects carried out across 11 different shipyards, and our expertise in delivering NATO-compliant platforms, we are proud to support Portugal with reliable and mission-ready naval solutions. Following a planned and efficient construction process, we aim to launch the ships in 2027 and deliver them to the Portuguese Navy in 2028.”</w:t>
      </w:r>
    </w:p>
    <w:p w14:paraId="78AB2375" w14:textId="27E13612" w:rsidR="006E28FF" w:rsidRPr="00927CD6" w:rsidRDefault="006E28FF" w:rsidP="00D666FE">
      <w:pPr>
        <w:pStyle w:val="NormalWeb"/>
        <w:rPr>
          <w:rFonts w:ascii="Tahoma" w:hAnsi="Tahoma" w:cs="Tahoma"/>
          <w:b/>
          <w:color w:val="000000" w:themeColor="text1"/>
          <w:sz w:val="20"/>
          <w:szCs w:val="20"/>
          <w:lang w:val="en-US"/>
        </w:rPr>
      </w:pPr>
      <w:r w:rsidRPr="00927CD6">
        <w:rPr>
          <w:rFonts w:ascii="Tahoma" w:hAnsi="Tahoma" w:cs="Tahoma"/>
          <w:b/>
          <w:color w:val="000000" w:themeColor="text1"/>
          <w:sz w:val="20"/>
          <w:szCs w:val="20"/>
          <w:lang w:val="en-US"/>
        </w:rPr>
        <w:t xml:space="preserve">Multi-Role Capability </w:t>
      </w:r>
    </w:p>
    <w:p w14:paraId="379DD3AF" w14:textId="4ADE3581" w:rsidR="00927758" w:rsidRPr="00927CD6" w:rsidRDefault="00D92686" w:rsidP="00D666FE">
      <w:pPr>
        <w:pStyle w:val="NormalWeb"/>
        <w:rPr>
          <w:rFonts w:ascii="Tahoma" w:hAnsi="Tahoma" w:cs="Tahoma"/>
          <w:color w:val="000000" w:themeColor="text1"/>
          <w:sz w:val="20"/>
          <w:szCs w:val="20"/>
          <w:lang w:val="en-US"/>
        </w:rPr>
      </w:pPr>
      <w:r w:rsidRPr="00927CD6">
        <w:rPr>
          <w:rFonts w:ascii="Tahoma" w:hAnsi="Tahoma" w:cs="Tahoma"/>
          <w:color w:val="000000" w:themeColor="text1"/>
          <w:sz w:val="20"/>
          <w:szCs w:val="20"/>
          <w:lang w:val="en-US"/>
        </w:rPr>
        <w:t xml:space="preserve">The construction of the </w:t>
      </w:r>
      <w:r w:rsidR="006D5537" w:rsidRPr="00927CD6">
        <w:rPr>
          <w:rFonts w:ascii="Tahoma" w:hAnsi="Tahoma" w:cs="Tahoma"/>
          <w:color w:val="000000" w:themeColor="text1"/>
          <w:sz w:val="20"/>
          <w:szCs w:val="20"/>
          <w:lang w:val="en-US"/>
        </w:rPr>
        <w:t>Auxiliary Oiler Replenisher and Logistics Ships</w:t>
      </w:r>
      <w:r w:rsidRPr="00927CD6">
        <w:rPr>
          <w:rFonts w:ascii="Tahoma" w:hAnsi="Tahoma" w:cs="Tahoma"/>
          <w:color w:val="000000" w:themeColor="text1"/>
          <w:sz w:val="20"/>
          <w:szCs w:val="20"/>
          <w:lang w:val="en-US"/>
        </w:rPr>
        <w:t xml:space="preserve">, a project considered a significant milestone in showcasing Türkiye’s advancements in naval engineering, will feature a modular design. In addition to providing logistical support, transferring fuel and cargo at sea, the ships will have the capacity to transport </w:t>
      </w:r>
      <w:r w:rsidR="0047717E" w:rsidRPr="00927CD6">
        <w:rPr>
          <w:rFonts w:ascii="Tahoma" w:hAnsi="Tahoma" w:cs="Tahoma"/>
          <w:color w:val="000000" w:themeColor="text1"/>
          <w:sz w:val="20"/>
          <w:szCs w:val="20"/>
          <w:lang w:val="en-US"/>
        </w:rPr>
        <w:t>armored</w:t>
      </w:r>
      <w:r w:rsidRPr="00927CD6">
        <w:rPr>
          <w:rFonts w:ascii="Tahoma" w:hAnsi="Tahoma" w:cs="Tahoma"/>
          <w:color w:val="000000" w:themeColor="text1"/>
          <w:sz w:val="20"/>
          <w:szCs w:val="20"/>
          <w:lang w:val="en-US"/>
        </w:rPr>
        <w:t xml:space="preserve"> vehicles, enabling them to support joint and amphibious operations. </w:t>
      </w:r>
      <w:r w:rsidRPr="00927CD6">
        <w:rPr>
          <w:rFonts w:ascii="Tahoma" w:hAnsi="Tahoma" w:cs="Tahoma"/>
          <w:sz w:val="20"/>
          <w:szCs w:val="20"/>
          <w:lang w:val="en-US"/>
        </w:rPr>
        <w:t xml:space="preserve">With </w:t>
      </w:r>
      <w:r w:rsidR="00172687">
        <w:rPr>
          <w:rFonts w:ascii="Tahoma" w:hAnsi="Tahoma" w:cs="Tahoma"/>
          <w:sz w:val="20"/>
          <w:szCs w:val="20"/>
          <w:lang w:val="en-US"/>
        </w:rPr>
        <w:t>a</w:t>
      </w:r>
      <w:r w:rsidR="00172687" w:rsidRPr="00927CD6">
        <w:rPr>
          <w:rFonts w:ascii="Tahoma" w:hAnsi="Tahoma" w:cs="Tahoma"/>
          <w:sz w:val="20"/>
          <w:szCs w:val="20"/>
          <w:lang w:val="en-US"/>
        </w:rPr>
        <w:t xml:space="preserve"> </w:t>
      </w:r>
      <w:r w:rsidR="00E97A69">
        <w:rPr>
          <w:rFonts w:ascii="Tahoma" w:hAnsi="Tahoma" w:cs="Tahoma"/>
          <w:sz w:val="20"/>
          <w:szCs w:val="20"/>
          <w:lang w:val="en-US"/>
        </w:rPr>
        <w:t xml:space="preserve">stern ro-ro </w:t>
      </w:r>
      <w:r w:rsidRPr="00927CD6">
        <w:rPr>
          <w:rFonts w:ascii="Tahoma" w:hAnsi="Tahoma" w:cs="Tahoma"/>
          <w:sz w:val="20"/>
          <w:szCs w:val="20"/>
          <w:lang w:val="en-US"/>
        </w:rPr>
        <w:t xml:space="preserve">ramp, each vessel will be capable of carrying up to 20 light tactical </w:t>
      </w:r>
      <w:r w:rsidR="0047717E" w:rsidRPr="00927CD6">
        <w:rPr>
          <w:rFonts w:ascii="Tahoma" w:hAnsi="Tahoma" w:cs="Tahoma"/>
          <w:sz w:val="20"/>
          <w:szCs w:val="20"/>
          <w:lang w:val="en-US"/>
        </w:rPr>
        <w:t>armored</w:t>
      </w:r>
      <w:r w:rsidRPr="00927CD6">
        <w:rPr>
          <w:rFonts w:ascii="Tahoma" w:hAnsi="Tahoma" w:cs="Tahoma"/>
          <w:sz w:val="20"/>
          <w:szCs w:val="20"/>
          <w:lang w:val="en-US"/>
        </w:rPr>
        <w:t xml:space="preserve"> vehicles. </w:t>
      </w:r>
      <w:r w:rsidRPr="00927CD6">
        <w:rPr>
          <w:rFonts w:ascii="Tahoma" w:hAnsi="Tahoma" w:cs="Tahoma"/>
          <w:color w:val="000000" w:themeColor="text1"/>
          <w:sz w:val="20"/>
          <w:szCs w:val="20"/>
          <w:lang w:val="en-US"/>
        </w:rPr>
        <w:t xml:space="preserve">Thanks to their modular, </w:t>
      </w:r>
      <w:r w:rsidR="00172687">
        <w:rPr>
          <w:rFonts w:ascii="Tahoma" w:hAnsi="Tahoma" w:cs="Tahoma"/>
          <w:color w:val="000000" w:themeColor="text1"/>
          <w:sz w:val="20"/>
          <w:szCs w:val="20"/>
          <w:lang w:val="en-US"/>
        </w:rPr>
        <w:t>unique</w:t>
      </w:r>
      <w:r w:rsidRPr="00927CD6">
        <w:rPr>
          <w:rFonts w:ascii="Tahoma" w:hAnsi="Tahoma" w:cs="Tahoma"/>
          <w:color w:val="000000" w:themeColor="text1"/>
          <w:sz w:val="20"/>
          <w:szCs w:val="20"/>
          <w:lang w:val="en-US"/>
        </w:rPr>
        <w:t xml:space="preserve">, and versatile design, the vessels will also be equipped to undertake humanitarian aid, search and rescue, and medical missions during crises. Fitted with an Integrated Communication System, the ships will have command and control capabilities that </w:t>
      </w:r>
      <w:r w:rsidR="0047717E" w:rsidRPr="00927CD6">
        <w:rPr>
          <w:rFonts w:ascii="Tahoma" w:hAnsi="Tahoma" w:cs="Tahoma"/>
          <w:color w:val="000000" w:themeColor="text1"/>
          <w:sz w:val="20"/>
          <w:szCs w:val="20"/>
          <w:lang w:val="en-US"/>
        </w:rPr>
        <w:t xml:space="preserve">will </w:t>
      </w:r>
      <w:r w:rsidRPr="00927CD6">
        <w:rPr>
          <w:rFonts w:ascii="Tahoma" w:hAnsi="Tahoma" w:cs="Tahoma"/>
          <w:color w:val="000000" w:themeColor="text1"/>
          <w:sz w:val="20"/>
          <w:szCs w:val="20"/>
          <w:lang w:val="en-US"/>
        </w:rPr>
        <w:t xml:space="preserve">enable efficient fleet coordination. </w:t>
      </w:r>
    </w:p>
    <w:p w14:paraId="3AD04AE8" w14:textId="20F7DAFD" w:rsidR="00927758" w:rsidRPr="00927CD6" w:rsidRDefault="00DA4C73" w:rsidP="00DA4C73">
      <w:pPr>
        <w:pStyle w:val="NormalWeb"/>
        <w:rPr>
          <w:rFonts w:ascii="Tahoma" w:hAnsi="Tahoma" w:cs="Tahoma"/>
          <w:b/>
          <w:color w:val="000000" w:themeColor="text1"/>
          <w:sz w:val="20"/>
          <w:szCs w:val="20"/>
          <w:lang w:val="en-US"/>
        </w:rPr>
      </w:pPr>
      <w:r w:rsidRPr="00DA4C73">
        <w:rPr>
          <w:rFonts w:ascii="Tahoma" w:hAnsi="Tahoma" w:cs="Tahoma"/>
          <w:b/>
          <w:color w:val="000000" w:themeColor="text1"/>
          <w:sz w:val="20"/>
          <w:szCs w:val="20"/>
          <w:lang w:val="en-US"/>
        </w:rPr>
        <w:t>Sustained Operations and Versatile Capabilities</w:t>
      </w:r>
    </w:p>
    <w:p w14:paraId="1CF72DC2" w14:textId="4AD9349A" w:rsidR="00E1024B" w:rsidRPr="00927CD6" w:rsidRDefault="00927758" w:rsidP="00D666FE">
      <w:pPr>
        <w:pStyle w:val="NormalWeb"/>
        <w:rPr>
          <w:rFonts w:ascii="Tahoma" w:hAnsi="Tahoma" w:cs="Tahoma"/>
          <w:color w:val="000000" w:themeColor="text1"/>
          <w:sz w:val="20"/>
          <w:szCs w:val="20"/>
          <w:lang w:val="en-US"/>
        </w:rPr>
      </w:pPr>
      <w:r w:rsidRPr="00927CD6">
        <w:rPr>
          <w:rFonts w:ascii="Tahoma" w:hAnsi="Tahoma" w:cs="Tahoma"/>
          <w:color w:val="000000" w:themeColor="text1"/>
          <w:sz w:val="20"/>
          <w:szCs w:val="20"/>
          <w:lang w:val="en-US"/>
        </w:rPr>
        <w:t xml:space="preserve">The vessels, measuring 137 </w:t>
      </w:r>
      <w:r w:rsidR="0047717E" w:rsidRPr="00927CD6">
        <w:rPr>
          <w:rFonts w:ascii="Tahoma" w:hAnsi="Tahoma" w:cs="Tahoma"/>
          <w:color w:val="000000" w:themeColor="text1"/>
          <w:sz w:val="20"/>
          <w:szCs w:val="20"/>
          <w:lang w:val="en-US"/>
        </w:rPr>
        <w:t>meters</w:t>
      </w:r>
      <w:r w:rsidRPr="00927CD6">
        <w:rPr>
          <w:rFonts w:ascii="Tahoma" w:hAnsi="Tahoma" w:cs="Tahoma"/>
          <w:color w:val="000000" w:themeColor="text1"/>
          <w:sz w:val="20"/>
          <w:szCs w:val="20"/>
          <w:lang w:val="en-US"/>
        </w:rPr>
        <w:t xml:space="preserve"> in length with a displacement </w:t>
      </w:r>
      <w:r w:rsidR="00E97A69">
        <w:rPr>
          <w:rFonts w:ascii="Tahoma" w:hAnsi="Tahoma" w:cs="Tahoma"/>
          <w:color w:val="000000" w:themeColor="text1"/>
          <w:sz w:val="20"/>
          <w:szCs w:val="20"/>
          <w:lang w:val="en-US"/>
        </w:rPr>
        <w:t xml:space="preserve">over </w:t>
      </w:r>
      <w:r w:rsidRPr="00927CD6">
        <w:rPr>
          <w:rFonts w:ascii="Tahoma" w:hAnsi="Tahoma" w:cs="Tahoma"/>
          <w:color w:val="000000" w:themeColor="text1"/>
          <w:sz w:val="20"/>
          <w:szCs w:val="20"/>
          <w:lang w:val="en-US"/>
        </w:rPr>
        <w:t xml:space="preserve">11,000 </w:t>
      </w:r>
      <w:r w:rsidR="0047717E" w:rsidRPr="00927CD6">
        <w:rPr>
          <w:rFonts w:ascii="Tahoma" w:hAnsi="Tahoma" w:cs="Tahoma"/>
          <w:color w:val="000000" w:themeColor="text1"/>
          <w:sz w:val="20"/>
          <w:szCs w:val="20"/>
          <w:lang w:val="en-US"/>
        </w:rPr>
        <w:t>tones</w:t>
      </w:r>
      <w:r w:rsidRPr="00927CD6">
        <w:rPr>
          <w:rFonts w:ascii="Tahoma" w:hAnsi="Tahoma" w:cs="Tahoma"/>
          <w:color w:val="000000" w:themeColor="text1"/>
          <w:sz w:val="20"/>
          <w:szCs w:val="20"/>
          <w:lang w:val="en-US"/>
        </w:rPr>
        <w:t xml:space="preserve"> and a maximum speed of over 18 knots, will be capable of operating continuously at sea for up to </w:t>
      </w:r>
      <w:r w:rsidR="00E97A69">
        <w:rPr>
          <w:rFonts w:ascii="Tahoma" w:hAnsi="Tahoma" w:cs="Tahoma"/>
          <w:color w:val="000000" w:themeColor="text1"/>
          <w:sz w:val="20"/>
          <w:szCs w:val="20"/>
          <w:lang w:val="en-US"/>
        </w:rPr>
        <w:t>3</w:t>
      </w:r>
      <w:r w:rsidRPr="00927CD6">
        <w:rPr>
          <w:rFonts w:ascii="Tahoma" w:hAnsi="Tahoma" w:cs="Tahoma"/>
          <w:color w:val="000000" w:themeColor="text1"/>
          <w:sz w:val="20"/>
          <w:szCs w:val="20"/>
          <w:lang w:val="en-US"/>
        </w:rPr>
        <w:t xml:space="preserve">0 days. Each ship will accommodate 100 personnel and transport up to 20 light tactical </w:t>
      </w:r>
      <w:r w:rsidR="0047717E" w:rsidRPr="00927CD6">
        <w:rPr>
          <w:rFonts w:ascii="Tahoma" w:hAnsi="Tahoma" w:cs="Tahoma"/>
          <w:color w:val="000000" w:themeColor="text1"/>
          <w:sz w:val="20"/>
          <w:szCs w:val="20"/>
          <w:lang w:val="en-US"/>
        </w:rPr>
        <w:t>armored</w:t>
      </w:r>
      <w:r w:rsidRPr="00927CD6">
        <w:rPr>
          <w:rFonts w:ascii="Tahoma" w:hAnsi="Tahoma" w:cs="Tahoma"/>
          <w:color w:val="000000" w:themeColor="text1"/>
          <w:sz w:val="20"/>
          <w:szCs w:val="20"/>
          <w:lang w:val="en-US"/>
        </w:rPr>
        <w:t xml:space="preserve"> vehicles.</w:t>
      </w:r>
      <w:r w:rsidRPr="00927CD6">
        <w:rPr>
          <w:rFonts w:ascii="Tahoma" w:hAnsi="Tahoma" w:cs="Tahoma"/>
          <w:sz w:val="20"/>
          <w:szCs w:val="20"/>
          <w:lang w:val="en-US"/>
        </w:rPr>
        <w:t xml:space="preserve"> </w:t>
      </w:r>
      <w:r w:rsidRPr="00927CD6">
        <w:rPr>
          <w:rFonts w:ascii="Tahoma" w:hAnsi="Tahoma" w:cs="Tahoma"/>
          <w:color w:val="000000" w:themeColor="text1"/>
          <w:sz w:val="20"/>
          <w:szCs w:val="20"/>
          <w:lang w:val="en-US"/>
        </w:rPr>
        <w:t>Equipped with advanced sensor</w:t>
      </w:r>
      <w:r w:rsidR="0047717E" w:rsidRPr="00927CD6">
        <w:rPr>
          <w:rFonts w:ascii="Tahoma" w:hAnsi="Tahoma" w:cs="Tahoma"/>
          <w:color w:val="000000" w:themeColor="text1"/>
          <w:sz w:val="20"/>
          <w:szCs w:val="20"/>
          <w:lang w:val="en-US"/>
        </w:rPr>
        <w:t>s</w:t>
      </w:r>
      <w:r w:rsidRPr="00927CD6">
        <w:rPr>
          <w:rFonts w:ascii="Tahoma" w:hAnsi="Tahoma" w:cs="Tahoma"/>
          <w:color w:val="000000" w:themeColor="text1"/>
          <w:sz w:val="20"/>
          <w:szCs w:val="20"/>
          <w:lang w:val="en-US"/>
        </w:rPr>
        <w:t xml:space="preserve"> and weapon systems, the ships will primarily support air defence operations while being capable of engaging in all </w:t>
      </w:r>
      <w:r w:rsidR="0047717E" w:rsidRPr="00927CD6">
        <w:rPr>
          <w:rFonts w:ascii="Tahoma" w:hAnsi="Tahoma" w:cs="Tahoma"/>
          <w:color w:val="000000" w:themeColor="text1"/>
          <w:sz w:val="20"/>
          <w:szCs w:val="20"/>
          <w:lang w:val="en-US"/>
        </w:rPr>
        <w:t xml:space="preserve">principal </w:t>
      </w:r>
      <w:r w:rsidRPr="00927CD6">
        <w:rPr>
          <w:rFonts w:ascii="Tahoma" w:hAnsi="Tahoma" w:cs="Tahoma"/>
          <w:color w:val="000000" w:themeColor="text1"/>
          <w:sz w:val="20"/>
          <w:szCs w:val="20"/>
          <w:lang w:val="en-US"/>
        </w:rPr>
        <w:t>warfare</w:t>
      </w:r>
      <w:r w:rsidR="0047717E" w:rsidRPr="00927CD6">
        <w:rPr>
          <w:rFonts w:ascii="Tahoma" w:hAnsi="Tahoma" w:cs="Tahoma"/>
          <w:color w:val="000000" w:themeColor="text1"/>
          <w:sz w:val="20"/>
          <w:szCs w:val="20"/>
          <w:lang w:val="en-US"/>
        </w:rPr>
        <w:t xml:space="preserve"> functions</w:t>
      </w:r>
      <w:r w:rsidRPr="00927CD6">
        <w:rPr>
          <w:rFonts w:ascii="Tahoma" w:hAnsi="Tahoma" w:cs="Tahoma"/>
          <w:color w:val="000000" w:themeColor="text1"/>
          <w:sz w:val="20"/>
          <w:szCs w:val="20"/>
          <w:lang w:val="en-US"/>
        </w:rPr>
        <w:t xml:space="preserve">. </w:t>
      </w:r>
      <w:r w:rsidRPr="00927CD6">
        <w:rPr>
          <w:rFonts w:ascii="Tahoma" w:hAnsi="Tahoma" w:cs="Tahoma"/>
          <w:sz w:val="20"/>
          <w:szCs w:val="20"/>
          <w:lang w:val="en-US"/>
        </w:rPr>
        <w:t>The vessels will feature close-in weapon systems, 12.7 mm remote-controlled weapon systems</w:t>
      </w:r>
      <w:r w:rsidR="005B6BEF" w:rsidRPr="00927CD6">
        <w:rPr>
          <w:rFonts w:ascii="Tahoma" w:hAnsi="Tahoma" w:cs="Tahoma"/>
          <w:sz w:val="20"/>
          <w:szCs w:val="20"/>
          <w:lang w:val="en-US"/>
        </w:rPr>
        <w:t xml:space="preserve"> and</w:t>
      </w:r>
      <w:r w:rsidRPr="00927CD6">
        <w:rPr>
          <w:rFonts w:ascii="Tahoma" w:hAnsi="Tahoma" w:cs="Tahoma"/>
          <w:sz w:val="20"/>
          <w:szCs w:val="20"/>
          <w:lang w:val="en-US"/>
        </w:rPr>
        <w:t xml:space="preserve"> chaff/decoy systems, alongside a range of advanced sensors. For helicopter operations, the ships will include a landing platform for helicopters and UAVs, as well as a UAV hangar. </w:t>
      </w:r>
    </w:p>
    <w:p w14:paraId="52289853" w14:textId="0386493F" w:rsidR="00927758" w:rsidRPr="00927CD6" w:rsidRDefault="00927758" w:rsidP="00D666FE">
      <w:pPr>
        <w:pStyle w:val="NormalWeb"/>
        <w:rPr>
          <w:rFonts w:ascii="Tahoma" w:hAnsi="Tahoma" w:cs="Tahoma"/>
          <w:b/>
          <w:color w:val="000000" w:themeColor="text1"/>
          <w:sz w:val="20"/>
          <w:szCs w:val="20"/>
          <w:lang w:val="en-US"/>
        </w:rPr>
      </w:pPr>
      <w:r w:rsidRPr="00927CD6">
        <w:rPr>
          <w:rFonts w:ascii="Tahoma" w:hAnsi="Tahoma" w:cs="Tahoma"/>
          <w:b/>
          <w:color w:val="000000" w:themeColor="text1"/>
          <w:sz w:val="20"/>
          <w:szCs w:val="20"/>
          <w:lang w:val="en-US"/>
        </w:rPr>
        <w:t>Technical Specifications</w:t>
      </w:r>
    </w:p>
    <w:p w14:paraId="5B27A2D3" w14:textId="1F7E153A" w:rsidR="00927758" w:rsidRPr="00927CD6" w:rsidRDefault="00927758" w:rsidP="00D666FE">
      <w:pPr>
        <w:pStyle w:val="NormalWeb"/>
        <w:rPr>
          <w:rFonts w:ascii="Tahoma" w:hAnsi="Tahoma" w:cs="Tahoma"/>
          <w:color w:val="000000" w:themeColor="text1"/>
          <w:sz w:val="20"/>
          <w:szCs w:val="20"/>
          <w:lang w:val="en-US"/>
        </w:rPr>
      </w:pPr>
      <w:r w:rsidRPr="00927CD6">
        <w:rPr>
          <w:rFonts w:ascii="Tahoma" w:hAnsi="Tahoma" w:cs="Tahoma"/>
          <w:color w:val="000000" w:themeColor="text1"/>
          <w:sz w:val="20"/>
          <w:szCs w:val="20"/>
          <w:lang w:val="en-US"/>
        </w:rPr>
        <w:t>The Multi-Purpose Auxiliary Oiler Replenishment (AOR+) vessel</w:t>
      </w:r>
      <w:r w:rsidR="00DC135D" w:rsidRPr="00927CD6">
        <w:rPr>
          <w:rFonts w:ascii="Tahoma" w:hAnsi="Tahoma" w:cs="Tahoma"/>
          <w:color w:val="000000" w:themeColor="text1"/>
          <w:sz w:val="20"/>
          <w:szCs w:val="20"/>
          <w:lang w:val="en-US"/>
        </w:rPr>
        <w:t>s</w:t>
      </w:r>
      <w:r w:rsidRPr="00927CD6">
        <w:rPr>
          <w:rFonts w:ascii="Tahoma" w:hAnsi="Tahoma" w:cs="Tahoma"/>
          <w:color w:val="000000" w:themeColor="text1"/>
          <w:sz w:val="20"/>
          <w:szCs w:val="20"/>
          <w:lang w:val="en-US"/>
        </w:rPr>
        <w:t xml:space="preserve"> </w:t>
      </w:r>
      <w:r w:rsidR="00DC135D" w:rsidRPr="00927CD6">
        <w:rPr>
          <w:rFonts w:ascii="Tahoma" w:hAnsi="Tahoma" w:cs="Tahoma"/>
          <w:color w:val="000000" w:themeColor="text1"/>
          <w:sz w:val="20"/>
          <w:szCs w:val="20"/>
          <w:lang w:val="en-US"/>
        </w:rPr>
        <w:t xml:space="preserve">are </w:t>
      </w:r>
      <w:r w:rsidRPr="00927CD6">
        <w:rPr>
          <w:rFonts w:ascii="Tahoma" w:hAnsi="Tahoma" w:cs="Tahoma"/>
          <w:color w:val="000000" w:themeColor="text1"/>
          <w:sz w:val="20"/>
          <w:szCs w:val="20"/>
          <w:lang w:val="en-US"/>
        </w:rPr>
        <w:t>versatile, joint logistics support ship</w:t>
      </w:r>
      <w:r w:rsidR="00172687">
        <w:rPr>
          <w:rFonts w:ascii="Tahoma" w:hAnsi="Tahoma" w:cs="Tahoma"/>
          <w:color w:val="000000" w:themeColor="text1"/>
          <w:sz w:val="20"/>
          <w:szCs w:val="20"/>
          <w:lang w:val="en-US"/>
        </w:rPr>
        <w:t>s</w:t>
      </w:r>
      <w:r w:rsidRPr="00927CD6">
        <w:rPr>
          <w:rFonts w:ascii="Tahoma" w:hAnsi="Tahoma" w:cs="Tahoma"/>
          <w:color w:val="000000" w:themeColor="text1"/>
          <w:sz w:val="20"/>
          <w:szCs w:val="20"/>
          <w:lang w:val="en-US"/>
        </w:rPr>
        <w:t xml:space="preserve"> designed to provide both solid and liquid cargo support to surface platforms during peace and war</w:t>
      </w:r>
      <w:r w:rsidR="00DC135D" w:rsidRPr="00927CD6">
        <w:rPr>
          <w:rFonts w:ascii="Tahoma" w:hAnsi="Tahoma" w:cs="Tahoma"/>
          <w:color w:val="000000" w:themeColor="text1"/>
          <w:sz w:val="20"/>
          <w:szCs w:val="20"/>
          <w:lang w:val="en-US"/>
        </w:rPr>
        <w:t xml:space="preserve"> times</w:t>
      </w:r>
      <w:r w:rsidRPr="00927CD6">
        <w:rPr>
          <w:rFonts w:ascii="Tahoma" w:hAnsi="Tahoma" w:cs="Tahoma"/>
          <w:color w:val="000000" w:themeColor="text1"/>
          <w:sz w:val="20"/>
          <w:szCs w:val="20"/>
          <w:lang w:val="en-US"/>
        </w:rPr>
        <w:t xml:space="preserve">. </w:t>
      </w:r>
    </w:p>
    <w:bookmarkEnd w:id="0"/>
    <w:p w14:paraId="1311AC6E" w14:textId="60136DE0" w:rsidR="00927758" w:rsidRPr="00927CD6" w:rsidRDefault="00927758" w:rsidP="00927758">
      <w:pPr>
        <w:rPr>
          <w:rFonts w:ascii="Tahoma" w:hAnsi="Tahoma" w:cs="Tahoma"/>
          <w:b/>
          <w:color w:val="FF0000"/>
          <w:sz w:val="20"/>
          <w:szCs w:val="20"/>
          <w:lang w:val="en-US"/>
        </w:rPr>
      </w:pPr>
      <w:r w:rsidRPr="00927CD6">
        <w:rPr>
          <w:rFonts w:ascii="Tahoma" w:hAnsi="Tahoma" w:cs="Tahoma"/>
          <w:b/>
          <w:color w:val="FF0000"/>
          <w:sz w:val="20"/>
          <w:szCs w:val="20"/>
          <w:lang w:val="en-US"/>
        </w:rPr>
        <w:t>Capabilities</w:t>
      </w:r>
    </w:p>
    <w:p w14:paraId="2DDF4E5C" w14:textId="77777777" w:rsidR="00927758" w:rsidRPr="00927CD6" w:rsidRDefault="00927758" w:rsidP="00927758">
      <w:pPr>
        <w:rPr>
          <w:rFonts w:ascii="Tahoma" w:hAnsi="Tahoma" w:cs="Tahoma"/>
          <w:sz w:val="20"/>
          <w:szCs w:val="20"/>
          <w:lang w:val="en-US"/>
        </w:rPr>
      </w:pPr>
    </w:p>
    <w:p w14:paraId="675D576E" w14:textId="77777777" w:rsidR="005B6BEF" w:rsidRPr="00927CD6" w:rsidRDefault="005B6BEF" w:rsidP="005B6BEF">
      <w:pPr>
        <w:rPr>
          <w:rFonts w:ascii="Tahoma" w:hAnsi="Tahoma" w:cs="Tahoma"/>
          <w:sz w:val="20"/>
          <w:szCs w:val="20"/>
          <w:lang w:val="en-US"/>
        </w:rPr>
      </w:pPr>
      <w:r w:rsidRPr="00927CD6">
        <w:rPr>
          <w:rFonts w:ascii="Tahoma" w:hAnsi="Tahoma" w:cs="Tahoma"/>
          <w:sz w:val="20"/>
          <w:szCs w:val="20"/>
          <w:lang w:val="en-US"/>
        </w:rPr>
        <w:t>•</w:t>
      </w:r>
      <w:r w:rsidRPr="00927CD6">
        <w:rPr>
          <w:rFonts w:ascii="Tahoma" w:hAnsi="Tahoma" w:cs="Tahoma"/>
          <w:sz w:val="20"/>
          <w:szCs w:val="20"/>
          <w:lang w:val="en-US"/>
        </w:rPr>
        <w:tab/>
        <w:t xml:space="preserve">Replenishment At-Sea </w:t>
      </w:r>
    </w:p>
    <w:p w14:paraId="02EFFEF7" w14:textId="77777777" w:rsidR="005B6BEF" w:rsidRPr="00927CD6" w:rsidRDefault="005B6BEF" w:rsidP="005B6BEF">
      <w:pPr>
        <w:rPr>
          <w:rFonts w:ascii="Tahoma" w:hAnsi="Tahoma" w:cs="Tahoma"/>
          <w:sz w:val="20"/>
          <w:szCs w:val="20"/>
          <w:lang w:val="en-US"/>
        </w:rPr>
      </w:pPr>
      <w:r w:rsidRPr="00927CD6">
        <w:rPr>
          <w:rFonts w:ascii="Tahoma" w:hAnsi="Tahoma" w:cs="Tahoma"/>
          <w:sz w:val="20"/>
          <w:szCs w:val="20"/>
          <w:lang w:val="en-US"/>
        </w:rPr>
        <w:t>•</w:t>
      </w:r>
      <w:r w:rsidRPr="00927CD6">
        <w:rPr>
          <w:rFonts w:ascii="Tahoma" w:hAnsi="Tahoma" w:cs="Tahoma"/>
          <w:sz w:val="20"/>
          <w:szCs w:val="20"/>
          <w:lang w:val="en-US"/>
        </w:rPr>
        <w:tab/>
        <w:t>Command and Control</w:t>
      </w:r>
    </w:p>
    <w:p w14:paraId="4C1501B4" w14:textId="77777777" w:rsidR="005B6BEF" w:rsidRPr="00927CD6" w:rsidRDefault="005B6BEF" w:rsidP="005B6BEF">
      <w:pPr>
        <w:rPr>
          <w:rFonts w:ascii="Tahoma" w:hAnsi="Tahoma" w:cs="Tahoma"/>
          <w:sz w:val="20"/>
          <w:szCs w:val="20"/>
          <w:lang w:val="en-US"/>
        </w:rPr>
      </w:pPr>
      <w:r w:rsidRPr="00927CD6">
        <w:rPr>
          <w:rFonts w:ascii="Tahoma" w:hAnsi="Tahoma" w:cs="Tahoma"/>
          <w:sz w:val="20"/>
          <w:szCs w:val="20"/>
          <w:lang w:val="en-US"/>
        </w:rPr>
        <w:t>•</w:t>
      </w:r>
      <w:r w:rsidRPr="00927CD6">
        <w:rPr>
          <w:rFonts w:ascii="Tahoma" w:hAnsi="Tahoma" w:cs="Tahoma"/>
          <w:sz w:val="20"/>
          <w:szCs w:val="20"/>
          <w:lang w:val="en-US"/>
        </w:rPr>
        <w:tab/>
        <w:t>Logistics Support</w:t>
      </w:r>
    </w:p>
    <w:p w14:paraId="5CEF242B" w14:textId="77777777" w:rsidR="005B6BEF" w:rsidRPr="00927CD6" w:rsidRDefault="005B6BEF" w:rsidP="005B6BEF">
      <w:pPr>
        <w:rPr>
          <w:rFonts w:ascii="Tahoma" w:hAnsi="Tahoma" w:cs="Tahoma"/>
          <w:sz w:val="20"/>
          <w:szCs w:val="20"/>
          <w:lang w:val="en-US"/>
        </w:rPr>
      </w:pPr>
      <w:r w:rsidRPr="00927CD6">
        <w:rPr>
          <w:rFonts w:ascii="Tahoma" w:hAnsi="Tahoma" w:cs="Tahoma"/>
          <w:sz w:val="20"/>
          <w:szCs w:val="20"/>
          <w:lang w:val="en-US"/>
        </w:rPr>
        <w:t>•</w:t>
      </w:r>
      <w:r w:rsidRPr="00927CD6">
        <w:rPr>
          <w:rFonts w:ascii="Tahoma" w:hAnsi="Tahoma" w:cs="Tahoma"/>
          <w:sz w:val="20"/>
          <w:szCs w:val="20"/>
          <w:lang w:val="en-US"/>
        </w:rPr>
        <w:tab/>
        <w:t>Medical Support</w:t>
      </w:r>
    </w:p>
    <w:p w14:paraId="5D4B64EE" w14:textId="77777777" w:rsidR="005B6BEF" w:rsidRPr="00927CD6" w:rsidRDefault="005B6BEF" w:rsidP="005B6BEF">
      <w:pPr>
        <w:rPr>
          <w:rFonts w:ascii="Tahoma" w:hAnsi="Tahoma" w:cs="Tahoma"/>
          <w:sz w:val="20"/>
          <w:szCs w:val="20"/>
          <w:lang w:val="en-US"/>
        </w:rPr>
      </w:pPr>
      <w:r w:rsidRPr="00927CD6">
        <w:rPr>
          <w:rFonts w:ascii="Tahoma" w:hAnsi="Tahoma" w:cs="Tahoma"/>
          <w:sz w:val="20"/>
          <w:szCs w:val="20"/>
          <w:lang w:val="en-US"/>
        </w:rPr>
        <w:t>•</w:t>
      </w:r>
      <w:r w:rsidRPr="00927CD6">
        <w:rPr>
          <w:rFonts w:ascii="Tahoma" w:hAnsi="Tahoma" w:cs="Tahoma"/>
          <w:sz w:val="20"/>
          <w:szCs w:val="20"/>
          <w:lang w:val="en-US"/>
        </w:rPr>
        <w:tab/>
        <w:t>Amphibious Operations</w:t>
      </w:r>
    </w:p>
    <w:p w14:paraId="306BDA19" w14:textId="77777777" w:rsidR="005B6BEF" w:rsidRPr="00927CD6" w:rsidRDefault="005B6BEF" w:rsidP="005B6BEF">
      <w:pPr>
        <w:rPr>
          <w:rFonts w:ascii="Tahoma" w:hAnsi="Tahoma" w:cs="Tahoma"/>
          <w:sz w:val="20"/>
          <w:szCs w:val="20"/>
          <w:lang w:val="en-US"/>
        </w:rPr>
      </w:pPr>
      <w:r w:rsidRPr="00927CD6">
        <w:rPr>
          <w:rFonts w:ascii="Tahoma" w:hAnsi="Tahoma" w:cs="Tahoma"/>
          <w:sz w:val="20"/>
          <w:szCs w:val="20"/>
          <w:lang w:val="en-US"/>
        </w:rPr>
        <w:lastRenderedPageBreak/>
        <w:t>•</w:t>
      </w:r>
      <w:r w:rsidRPr="00927CD6">
        <w:rPr>
          <w:rFonts w:ascii="Tahoma" w:hAnsi="Tahoma" w:cs="Tahoma"/>
          <w:sz w:val="20"/>
          <w:szCs w:val="20"/>
          <w:lang w:val="en-US"/>
        </w:rPr>
        <w:tab/>
        <w:t>Humanitarian Assistance</w:t>
      </w:r>
    </w:p>
    <w:p w14:paraId="349AD08B" w14:textId="77777777" w:rsidR="005B6BEF" w:rsidRPr="00927CD6" w:rsidRDefault="005B6BEF" w:rsidP="005B6BEF">
      <w:pPr>
        <w:rPr>
          <w:rFonts w:ascii="Tahoma" w:hAnsi="Tahoma" w:cs="Tahoma"/>
          <w:sz w:val="20"/>
          <w:szCs w:val="20"/>
          <w:lang w:val="en-US"/>
        </w:rPr>
      </w:pPr>
      <w:r w:rsidRPr="00927CD6">
        <w:rPr>
          <w:rFonts w:ascii="Tahoma" w:hAnsi="Tahoma" w:cs="Tahoma"/>
          <w:sz w:val="20"/>
          <w:szCs w:val="20"/>
          <w:lang w:val="en-US"/>
        </w:rPr>
        <w:t>•</w:t>
      </w:r>
      <w:r w:rsidRPr="00927CD6">
        <w:rPr>
          <w:rFonts w:ascii="Tahoma" w:hAnsi="Tahoma" w:cs="Tahoma"/>
          <w:sz w:val="20"/>
          <w:szCs w:val="20"/>
          <w:lang w:val="en-US"/>
        </w:rPr>
        <w:tab/>
        <w:t>Regional Power Projection</w:t>
      </w:r>
    </w:p>
    <w:p w14:paraId="2810C357" w14:textId="139B116C" w:rsidR="00927758" w:rsidRPr="00927CD6" w:rsidRDefault="005B6BEF" w:rsidP="005B6BEF">
      <w:pPr>
        <w:rPr>
          <w:rFonts w:ascii="Tahoma" w:hAnsi="Tahoma" w:cs="Tahoma"/>
          <w:sz w:val="20"/>
          <w:szCs w:val="20"/>
          <w:lang w:val="en-US"/>
        </w:rPr>
      </w:pPr>
      <w:r w:rsidRPr="00927CD6">
        <w:rPr>
          <w:rFonts w:ascii="Tahoma" w:hAnsi="Tahoma" w:cs="Tahoma"/>
          <w:sz w:val="20"/>
          <w:szCs w:val="20"/>
          <w:lang w:val="en-US"/>
        </w:rPr>
        <w:t>•</w:t>
      </w:r>
      <w:r w:rsidRPr="00927CD6">
        <w:rPr>
          <w:rFonts w:ascii="Tahoma" w:hAnsi="Tahoma" w:cs="Tahoma"/>
          <w:sz w:val="20"/>
          <w:szCs w:val="20"/>
          <w:lang w:val="en-US"/>
        </w:rPr>
        <w:tab/>
        <w:t>Search and Rescue</w:t>
      </w:r>
    </w:p>
    <w:p w14:paraId="7A593716" w14:textId="77777777" w:rsidR="00927758" w:rsidRPr="00927CD6" w:rsidRDefault="00927758" w:rsidP="00927758">
      <w:pPr>
        <w:rPr>
          <w:rFonts w:ascii="Tahoma" w:hAnsi="Tahoma" w:cs="Tahoma"/>
          <w:b/>
          <w:color w:val="FF0000"/>
          <w:sz w:val="20"/>
          <w:szCs w:val="20"/>
          <w:lang w:val="en-US"/>
        </w:rPr>
      </w:pPr>
    </w:p>
    <w:p w14:paraId="2525D943" w14:textId="6ACDF5BD" w:rsidR="00927758" w:rsidRPr="00927CD6" w:rsidRDefault="00927758" w:rsidP="00927758">
      <w:pPr>
        <w:rPr>
          <w:rFonts w:ascii="Tahoma" w:hAnsi="Tahoma" w:cs="Tahoma"/>
          <w:b/>
          <w:color w:val="FF0000"/>
          <w:sz w:val="20"/>
          <w:szCs w:val="20"/>
          <w:lang w:val="en-US"/>
        </w:rPr>
      </w:pPr>
      <w:r w:rsidRPr="00927CD6">
        <w:rPr>
          <w:rFonts w:ascii="Tahoma" w:hAnsi="Tahoma" w:cs="Tahoma"/>
          <w:b/>
          <w:color w:val="FF0000"/>
          <w:sz w:val="20"/>
          <w:szCs w:val="20"/>
          <w:lang w:val="en-US"/>
        </w:rPr>
        <w:t xml:space="preserve">Main Dimensions </w:t>
      </w:r>
    </w:p>
    <w:p w14:paraId="5F30B0D0" w14:textId="77777777" w:rsidR="00927758" w:rsidRPr="00927CD6" w:rsidRDefault="00927758" w:rsidP="00927758">
      <w:pPr>
        <w:rPr>
          <w:rFonts w:ascii="Tahoma" w:hAnsi="Tahoma" w:cs="Tahoma"/>
          <w:b/>
          <w:sz w:val="20"/>
          <w:szCs w:val="20"/>
          <w:lang w:val="en-US"/>
        </w:rPr>
      </w:pPr>
    </w:p>
    <w:p w14:paraId="547BA4B1" w14:textId="3A92C3D4" w:rsidR="005B6BEF" w:rsidRPr="00927CD6" w:rsidRDefault="005B6BEF" w:rsidP="005B6BEF">
      <w:pPr>
        <w:pStyle w:val="ListeParagraf"/>
        <w:numPr>
          <w:ilvl w:val="0"/>
          <w:numId w:val="4"/>
        </w:numPr>
        <w:rPr>
          <w:rFonts w:ascii="Tahoma" w:hAnsi="Tahoma" w:cs="Tahoma"/>
          <w:sz w:val="20"/>
          <w:szCs w:val="20"/>
          <w:lang w:val="en-US"/>
        </w:rPr>
      </w:pPr>
      <w:r w:rsidRPr="00927CD6">
        <w:rPr>
          <w:rFonts w:ascii="Tahoma" w:hAnsi="Tahoma" w:cs="Tahoma"/>
          <w:sz w:val="20"/>
          <w:szCs w:val="20"/>
          <w:lang w:val="en-US"/>
        </w:rPr>
        <w:t>Length Overall (L</w:t>
      </w:r>
      <w:r w:rsidRPr="00927CD6">
        <w:rPr>
          <w:rFonts w:ascii="Tahoma" w:hAnsi="Tahoma" w:cs="Tahoma"/>
          <w:sz w:val="20"/>
          <w:szCs w:val="20"/>
          <w:vertAlign w:val="subscript"/>
          <w:lang w:val="en-US"/>
        </w:rPr>
        <w:t>OA</w:t>
      </w:r>
      <w:r w:rsidRPr="00927CD6">
        <w:rPr>
          <w:rFonts w:ascii="Tahoma" w:hAnsi="Tahoma" w:cs="Tahoma"/>
          <w:sz w:val="20"/>
          <w:szCs w:val="20"/>
          <w:lang w:val="en-US"/>
        </w:rPr>
        <w:t>)</w:t>
      </w:r>
      <w:r w:rsidRPr="00927CD6">
        <w:rPr>
          <w:rFonts w:ascii="Tahoma" w:hAnsi="Tahoma" w:cs="Tahoma"/>
          <w:sz w:val="20"/>
          <w:szCs w:val="20"/>
          <w:lang w:val="en-US"/>
        </w:rPr>
        <w:tab/>
        <w:t>: 137.0</w:t>
      </w:r>
      <w:r w:rsidR="00E97A69">
        <w:rPr>
          <w:rFonts w:ascii="Tahoma" w:hAnsi="Tahoma" w:cs="Tahoma"/>
          <w:sz w:val="20"/>
          <w:szCs w:val="20"/>
          <w:lang w:val="en-US"/>
        </w:rPr>
        <w:t>0</w:t>
      </w:r>
      <w:r w:rsidRPr="00927CD6">
        <w:rPr>
          <w:rFonts w:ascii="Tahoma" w:hAnsi="Tahoma" w:cs="Tahoma"/>
          <w:sz w:val="20"/>
          <w:szCs w:val="20"/>
          <w:lang w:val="en-US"/>
        </w:rPr>
        <w:t xml:space="preserve"> m</w:t>
      </w:r>
    </w:p>
    <w:p w14:paraId="266A00BB" w14:textId="77777777" w:rsidR="005B6BEF" w:rsidRPr="00927CD6" w:rsidRDefault="005B6BEF" w:rsidP="005B6BEF">
      <w:pPr>
        <w:pStyle w:val="ListeParagraf"/>
        <w:numPr>
          <w:ilvl w:val="0"/>
          <w:numId w:val="4"/>
        </w:numPr>
        <w:rPr>
          <w:rFonts w:ascii="Tahoma" w:hAnsi="Tahoma" w:cs="Tahoma"/>
          <w:sz w:val="20"/>
          <w:szCs w:val="20"/>
          <w:lang w:val="en-US"/>
        </w:rPr>
      </w:pPr>
      <w:r w:rsidRPr="00927CD6">
        <w:rPr>
          <w:rFonts w:ascii="Tahoma" w:hAnsi="Tahoma" w:cs="Tahoma"/>
          <w:sz w:val="20"/>
          <w:szCs w:val="20"/>
          <w:lang w:val="en-US"/>
        </w:rPr>
        <w:t>Length Waterline (L</w:t>
      </w:r>
      <w:r w:rsidRPr="00927CD6">
        <w:rPr>
          <w:rFonts w:ascii="Tahoma" w:hAnsi="Tahoma" w:cs="Tahoma"/>
          <w:sz w:val="20"/>
          <w:szCs w:val="20"/>
          <w:vertAlign w:val="subscript"/>
          <w:lang w:val="en-US"/>
        </w:rPr>
        <w:t>WL</w:t>
      </w:r>
      <w:r w:rsidRPr="00927CD6">
        <w:rPr>
          <w:rFonts w:ascii="Tahoma" w:hAnsi="Tahoma" w:cs="Tahoma"/>
          <w:sz w:val="20"/>
          <w:szCs w:val="20"/>
          <w:lang w:val="en-US"/>
        </w:rPr>
        <w:t>)</w:t>
      </w:r>
      <w:r w:rsidRPr="00927CD6">
        <w:rPr>
          <w:rFonts w:ascii="Tahoma" w:hAnsi="Tahoma" w:cs="Tahoma"/>
          <w:sz w:val="20"/>
          <w:szCs w:val="20"/>
          <w:lang w:val="en-US"/>
        </w:rPr>
        <w:tab/>
        <w:t>: 128.76 m</w:t>
      </w:r>
    </w:p>
    <w:p w14:paraId="4BAAC506" w14:textId="77777777" w:rsidR="005B6BEF" w:rsidRPr="00927CD6" w:rsidRDefault="005B6BEF" w:rsidP="005B6BEF">
      <w:pPr>
        <w:pStyle w:val="ListeParagraf"/>
        <w:numPr>
          <w:ilvl w:val="0"/>
          <w:numId w:val="4"/>
        </w:numPr>
        <w:rPr>
          <w:rFonts w:ascii="Tahoma" w:hAnsi="Tahoma" w:cs="Tahoma"/>
          <w:sz w:val="20"/>
          <w:szCs w:val="20"/>
          <w:lang w:val="en-US"/>
        </w:rPr>
      </w:pPr>
      <w:r w:rsidRPr="00927CD6">
        <w:rPr>
          <w:rFonts w:ascii="Tahoma" w:hAnsi="Tahoma" w:cs="Tahoma"/>
          <w:sz w:val="20"/>
          <w:szCs w:val="20"/>
          <w:lang w:val="en-US"/>
        </w:rPr>
        <w:t>Breadth (B): 19.10 m</w:t>
      </w:r>
    </w:p>
    <w:p w14:paraId="71554EC5" w14:textId="77777777" w:rsidR="005B6BEF" w:rsidRPr="00927CD6" w:rsidRDefault="005B6BEF" w:rsidP="005B6BEF">
      <w:pPr>
        <w:pStyle w:val="ListeParagraf"/>
        <w:numPr>
          <w:ilvl w:val="0"/>
          <w:numId w:val="4"/>
        </w:numPr>
        <w:rPr>
          <w:rFonts w:ascii="Tahoma" w:hAnsi="Tahoma" w:cs="Tahoma"/>
          <w:sz w:val="20"/>
          <w:szCs w:val="20"/>
          <w:lang w:val="en-US"/>
        </w:rPr>
      </w:pPr>
      <w:r w:rsidRPr="00927CD6">
        <w:rPr>
          <w:rFonts w:ascii="Tahoma" w:hAnsi="Tahoma" w:cs="Tahoma"/>
          <w:sz w:val="20"/>
          <w:szCs w:val="20"/>
          <w:lang w:val="en-US"/>
        </w:rPr>
        <w:t>Design Draught (T</w:t>
      </w:r>
      <w:r w:rsidRPr="00927CD6">
        <w:rPr>
          <w:rFonts w:ascii="Tahoma" w:hAnsi="Tahoma" w:cs="Tahoma"/>
          <w:sz w:val="20"/>
          <w:szCs w:val="20"/>
          <w:vertAlign w:val="subscript"/>
          <w:lang w:val="en-US"/>
        </w:rPr>
        <w:t>DESIGN</w:t>
      </w:r>
      <w:r w:rsidRPr="00927CD6">
        <w:rPr>
          <w:rFonts w:ascii="Tahoma" w:hAnsi="Tahoma" w:cs="Tahoma"/>
          <w:sz w:val="20"/>
          <w:szCs w:val="20"/>
          <w:lang w:val="en-US"/>
        </w:rPr>
        <w:t>): 6.70 m</w:t>
      </w:r>
    </w:p>
    <w:p w14:paraId="70BBC25E" w14:textId="77777777" w:rsidR="005B6BEF" w:rsidRPr="00927CD6" w:rsidRDefault="005B6BEF" w:rsidP="005B6BEF">
      <w:pPr>
        <w:pStyle w:val="ListeParagraf"/>
        <w:numPr>
          <w:ilvl w:val="0"/>
          <w:numId w:val="4"/>
        </w:numPr>
        <w:rPr>
          <w:rFonts w:ascii="Tahoma" w:hAnsi="Tahoma" w:cs="Tahoma"/>
          <w:sz w:val="20"/>
          <w:szCs w:val="20"/>
          <w:lang w:val="en-US"/>
        </w:rPr>
      </w:pPr>
      <w:r w:rsidRPr="00927CD6">
        <w:rPr>
          <w:rFonts w:ascii="Tahoma" w:hAnsi="Tahoma" w:cs="Tahoma"/>
          <w:sz w:val="20"/>
          <w:szCs w:val="20"/>
          <w:lang w:val="en-US"/>
        </w:rPr>
        <w:t xml:space="preserve">Displacement (Δ): </w:t>
      </w:r>
      <w:r w:rsidRPr="00927CD6">
        <w:rPr>
          <w:rFonts w:ascii="Tahoma" w:hAnsi="Tahoma" w:cs="Tahoma"/>
          <w:color w:val="000000" w:themeColor="text1"/>
          <w:sz w:val="20"/>
          <w:szCs w:val="20"/>
          <w:lang w:val="en-US"/>
        </w:rPr>
        <w:t>11000 tons</w:t>
      </w:r>
    </w:p>
    <w:p w14:paraId="545152B0" w14:textId="77777777" w:rsidR="005B6BEF" w:rsidRPr="00927CD6" w:rsidRDefault="005B6BEF" w:rsidP="00927758">
      <w:pPr>
        <w:rPr>
          <w:rFonts w:ascii="Tahoma" w:hAnsi="Tahoma" w:cs="Tahoma"/>
          <w:b/>
          <w:color w:val="FF0000"/>
          <w:sz w:val="20"/>
          <w:szCs w:val="20"/>
          <w:lang w:val="en-US"/>
        </w:rPr>
      </w:pPr>
    </w:p>
    <w:p w14:paraId="35B7E305" w14:textId="77777777" w:rsidR="005B6BEF" w:rsidRPr="00927CD6" w:rsidRDefault="005B6BEF" w:rsidP="005B6BEF">
      <w:pPr>
        <w:rPr>
          <w:rFonts w:ascii="Tahoma" w:hAnsi="Tahoma" w:cs="Tahoma"/>
          <w:b/>
          <w:color w:val="FF0000"/>
          <w:sz w:val="20"/>
          <w:szCs w:val="20"/>
          <w:lang w:val="en-US"/>
        </w:rPr>
      </w:pPr>
      <w:r w:rsidRPr="00927CD6">
        <w:rPr>
          <w:rFonts w:ascii="Tahoma" w:hAnsi="Tahoma" w:cs="Tahoma"/>
          <w:b/>
          <w:color w:val="FF0000"/>
          <w:sz w:val="20"/>
          <w:szCs w:val="20"/>
          <w:lang w:val="en-US"/>
        </w:rPr>
        <w:t>General Particulars</w:t>
      </w:r>
    </w:p>
    <w:p w14:paraId="6A8CFD52" w14:textId="77777777" w:rsidR="005B6BEF" w:rsidRPr="00927CD6" w:rsidRDefault="005B6BEF" w:rsidP="005B6BEF">
      <w:pPr>
        <w:pStyle w:val="ListeParagraf"/>
        <w:numPr>
          <w:ilvl w:val="0"/>
          <w:numId w:val="5"/>
        </w:numPr>
        <w:rPr>
          <w:rFonts w:ascii="Tahoma" w:hAnsi="Tahoma" w:cs="Tahoma"/>
          <w:sz w:val="20"/>
          <w:szCs w:val="20"/>
          <w:lang w:val="en-US"/>
        </w:rPr>
      </w:pPr>
      <w:r w:rsidRPr="00927CD6">
        <w:rPr>
          <w:rFonts w:ascii="Tahoma" w:hAnsi="Tahoma" w:cs="Tahoma"/>
          <w:sz w:val="20"/>
          <w:szCs w:val="20"/>
          <w:lang w:val="en-US"/>
        </w:rPr>
        <w:t>Max. Speed with Diesel Propulsion</w:t>
      </w:r>
      <w:r w:rsidRPr="00927CD6">
        <w:rPr>
          <w:rFonts w:ascii="Tahoma" w:hAnsi="Tahoma" w:cs="Tahoma"/>
          <w:sz w:val="20"/>
          <w:szCs w:val="20"/>
          <w:lang w:val="en-US"/>
        </w:rPr>
        <w:tab/>
        <w:t xml:space="preserve">: 18+ knots </w:t>
      </w:r>
    </w:p>
    <w:p w14:paraId="3DDF3012" w14:textId="77777777" w:rsidR="005B6BEF" w:rsidRPr="00927CD6" w:rsidRDefault="005B6BEF" w:rsidP="005B6BEF">
      <w:pPr>
        <w:pStyle w:val="ListeParagraf"/>
        <w:numPr>
          <w:ilvl w:val="0"/>
          <w:numId w:val="5"/>
        </w:numPr>
        <w:rPr>
          <w:rFonts w:ascii="Tahoma" w:hAnsi="Tahoma" w:cs="Tahoma"/>
          <w:sz w:val="20"/>
          <w:szCs w:val="20"/>
          <w:lang w:val="en-US"/>
        </w:rPr>
      </w:pPr>
      <w:r w:rsidRPr="00927CD6">
        <w:rPr>
          <w:rFonts w:ascii="Tahoma" w:hAnsi="Tahoma" w:cs="Tahoma"/>
          <w:sz w:val="20"/>
          <w:szCs w:val="20"/>
          <w:lang w:val="en-US"/>
        </w:rPr>
        <w:t>Max. Speed with Electric Propulsion</w:t>
      </w:r>
      <w:r w:rsidRPr="00927CD6">
        <w:rPr>
          <w:rFonts w:ascii="Tahoma" w:hAnsi="Tahoma" w:cs="Tahoma"/>
          <w:sz w:val="20"/>
          <w:szCs w:val="20"/>
          <w:lang w:val="en-US"/>
        </w:rPr>
        <w:tab/>
        <w:t>: 6+ knots</w:t>
      </w:r>
    </w:p>
    <w:p w14:paraId="3643F0FD" w14:textId="77777777" w:rsidR="005B6BEF" w:rsidRPr="00927CD6" w:rsidRDefault="005B6BEF" w:rsidP="005B6BEF">
      <w:pPr>
        <w:pStyle w:val="ListeParagraf"/>
        <w:numPr>
          <w:ilvl w:val="0"/>
          <w:numId w:val="5"/>
        </w:numPr>
        <w:rPr>
          <w:rFonts w:ascii="Tahoma" w:hAnsi="Tahoma" w:cs="Tahoma"/>
          <w:sz w:val="20"/>
          <w:szCs w:val="20"/>
          <w:lang w:val="en-US"/>
        </w:rPr>
      </w:pPr>
      <w:r w:rsidRPr="00927CD6">
        <w:rPr>
          <w:rFonts w:ascii="Tahoma" w:hAnsi="Tahoma" w:cs="Tahoma"/>
          <w:sz w:val="20"/>
          <w:szCs w:val="20"/>
          <w:lang w:val="en-US"/>
        </w:rPr>
        <w:t>Cruising Speed</w:t>
      </w:r>
      <w:r w:rsidRPr="00927CD6">
        <w:rPr>
          <w:rFonts w:ascii="Tahoma" w:hAnsi="Tahoma" w:cs="Tahoma"/>
          <w:sz w:val="20"/>
          <w:szCs w:val="20"/>
          <w:lang w:val="en-US"/>
        </w:rPr>
        <w:tab/>
        <w:t>: 14 knots</w:t>
      </w:r>
    </w:p>
    <w:p w14:paraId="6780FA91" w14:textId="77777777" w:rsidR="005B6BEF" w:rsidRPr="00927CD6" w:rsidRDefault="005B6BEF" w:rsidP="005B6BEF">
      <w:pPr>
        <w:pStyle w:val="ListeParagraf"/>
        <w:numPr>
          <w:ilvl w:val="0"/>
          <w:numId w:val="5"/>
        </w:numPr>
        <w:rPr>
          <w:rFonts w:ascii="Tahoma" w:hAnsi="Tahoma" w:cs="Tahoma"/>
          <w:sz w:val="20"/>
          <w:szCs w:val="20"/>
          <w:lang w:val="en-US"/>
        </w:rPr>
      </w:pPr>
      <w:r w:rsidRPr="00927CD6">
        <w:rPr>
          <w:rFonts w:ascii="Tahoma" w:hAnsi="Tahoma" w:cs="Tahoma"/>
          <w:sz w:val="20"/>
          <w:szCs w:val="20"/>
          <w:lang w:val="en-US"/>
        </w:rPr>
        <w:t>Range</w:t>
      </w:r>
      <w:r w:rsidRPr="00927CD6">
        <w:rPr>
          <w:rFonts w:ascii="Tahoma" w:hAnsi="Tahoma" w:cs="Tahoma"/>
          <w:sz w:val="20"/>
          <w:szCs w:val="20"/>
          <w:lang w:val="en-US"/>
        </w:rPr>
        <w:tab/>
        <w:t>: 14000+ nm at 14 knots speed</w:t>
      </w:r>
    </w:p>
    <w:p w14:paraId="5A1972A7" w14:textId="3BB56A89" w:rsidR="005B6BEF" w:rsidRPr="00927CD6" w:rsidRDefault="005B6BEF" w:rsidP="005B6BEF">
      <w:pPr>
        <w:pStyle w:val="ListeParagraf"/>
        <w:numPr>
          <w:ilvl w:val="0"/>
          <w:numId w:val="5"/>
        </w:numPr>
        <w:rPr>
          <w:rFonts w:ascii="Tahoma" w:hAnsi="Tahoma" w:cs="Tahoma"/>
          <w:sz w:val="20"/>
          <w:szCs w:val="20"/>
          <w:lang w:val="en-US"/>
        </w:rPr>
      </w:pPr>
      <w:r w:rsidRPr="00927CD6">
        <w:rPr>
          <w:rFonts w:ascii="Tahoma" w:hAnsi="Tahoma" w:cs="Tahoma"/>
          <w:sz w:val="20"/>
          <w:szCs w:val="20"/>
          <w:lang w:val="en-US"/>
        </w:rPr>
        <w:t>Endurance</w:t>
      </w:r>
      <w:r w:rsidRPr="00927CD6">
        <w:rPr>
          <w:rFonts w:ascii="Tahoma" w:hAnsi="Tahoma" w:cs="Tahoma"/>
          <w:sz w:val="20"/>
          <w:szCs w:val="20"/>
          <w:lang w:val="en-US"/>
        </w:rPr>
        <w:tab/>
        <w:t xml:space="preserve">: </w:t>
      </w:r>
      <w:r w:rsidR="007B5A76">
        <w:rPr>
          <w:rFonts w:ascii="Tahoma" w:hAnsi="Tahoma" w:cs="Tahoma"/>
          <w:sz w:val="20"/>
          <w:szCs w:val="20"/>
          <w:lang w:val="en-US"/>
        </w:rPr>
        <w:t>30</w:t>
      </w:r>
      <w:r w:rsidR="007B5A76" w:rsidRPr="00927CD6">
        <w:rPr>
          <w:rFonts w:ascii="Tahoma" w:hAnsi="Tahoma" w:cs="Tahoma"/>
          <w:sz w:val="20"/>
          <w:szCs w:val="20"/>
          <w:lang w:val="en-US"/>
        </w:rPr>
        <w:t xml:space="preserve"> </w:t>
      </w:r>
      <w:r w:rsidRPr="00927CD6">
        <w:rPr>
          <w:rFonts w:ascii="Tahoma" w:hAnsi="Tahoma" w:cs="Tahoma"/>
          <w:sz w:val="20"/>
          <w:szCs w:val="20"/>
          <w:lang w:val="en-US"/>
        </w:rPr>
        <w:t>days</w:t>
      </w:r>
    </w:p>
    <w:p w14:paraId="1D5052AD" w14:textId="77777777" w:rsidR="005B6BEF" w:rsidRPr="00927CD6" w:rsidRDefault="005B6BEF" w:rsidP="005B6BEF">
      <w:pPr>
        <w:pStyle w:val="ListeParagraf"/>
        <w:numPr>
          <w:ilvl w:val="0"/>
          <w:numId w:val="5"/>
        </w:numPr>
        <w:rPr>
          <w:rFonts w:ascii="Tahoma" w:hAnsi="Tahoma" w:cs="Tahoma"/>
          <w:sz w:val="20"/>
          <w:szCs w:val="20"/>
          <w:lang w:val="en-US"/>
        </w:rPr>
      </w:pPr>
      <w:r w:rsidRPr="00927CD6">
        <w:rPr>
          <w:rFonts w:ascii="Tahoma" w:hAnsi="Tahoma" w:cs="Tahoma"/>
          <w:sz w:val="20"/>
          <w:szCs w:val="20"/>
          <w:lang w:val="en-US"/>
        </w:rPr>
        <w:t>Crew</w:t>
      </w:r>
      <w:r w:rsidRPr="00927CD6">
        <w:rPr>
          <w:rFonts w:ascii="Tahoma" w:hAnsi="Tahoma" w:cs="Tahoma"/>
          <w:sz w:val="20"/>
          <w:szCs w:val="20"/>
          <w:lang w:val="en-US"/>
        </w:rPr>
        <w:tab/>
        <w:t>: 50 Personnel + Accommodation for 50 additional personnel + Temporary accommodation for 100 pax</w:t>
      </w:r>
    </w:p>
    <w:p w14:paraId="16A69D66" w14:textId="2D8080CE" w:rsidR="00927758" w:rsidRPr="00927CD6" w:rsidRDefault="00927758" w:rsidP="00927758">
      <w:pPr>
        <w:rPr>
          <w:rFonts w:ascii="Tahoma" w:hAnsi="Tahoma" w:cs="Tahoma"/>
          <w:b/>
          <w:color w:val="FF0000"/>
          <w:sz w:val="20"/>
          <w:szCs w:val="20"/>
          <w:lang w:val="en-US"/>
        </w:rPr>
      </w:pPr>
      <w:r w:rsidRPr="00927CD6">
        <w:rPr>
          <w:rFonts w:ascii="Tahoma" w:hAnsi="Tahoma" w:cs="Tahoma"/>
          <w:b/>
          <w:color w:val="FF0000"/>
          <w:sz w:val="20"/>
          <w:szCs w:val="20"/>
          <w:lang w:val="en-US"/>
        </w:rPr>
        <w:t>Cargo Capacities</w:t>
      </w:r>
    </w:p>
    <w:p w14:paraId="35DA1D07" w14:textId="77777777" w:rsidR="005B6BEF" w:rsidRPr="00927CD6" w:rsidRDefault="005B6BEF" w:rsidP="00927758">
      <w:pPr>
        <w:rPr>
          <w:rFonts w:ascii="Tahoma" w:hAnsi="Tahoma" w:cs="Tahoma"/>
          <w:b/>
          <w:color w:val="FF0000"/>
          <w:sz w:val="20"/>
          <w:szCs w:val="20"/>
          <w:lang w:val="en-US"/>
        </w:rPr>
      </w:pPr>
    </w:p>
    <w:p w14:paraId="10F10E3A" w14:textId="77777777" w:rsidR="00927758" w:rsidRPr="00927CD6" w:rsidRDefault="00927758" w:rsidP="005B6BEF">
      <w:pPr>
        <w:pStyle w:val="ListeParagraf"/>
        <w:numPr>
          <w:ilvl w:val="0"/>
          <w:numId w:val="6"/>
        </w:numPr>
        <w:rPr>
          <w:rFonts w:ascii="Tahoma" w:hAnsi="Tahoma" w:cs="Tahoma"/>
          <w:sz w:val="20"/>
          <w:szCs w:val="20"/>
          <w:lang w:val="en-US"/>
        </w:rPr>
      </w:pPr>
      <w:r w:rsidRPr="00927CD6">
        <w:rPr>
          <w:rFonts w:ascii="Tahoma" w:hAnsi="Tahoma" w:cs="Tahoma"/>
          <w:bCs/>
          <w:sz w:val="20"/>
          <w:szCs w:val="20"/>
          <w:lang w:val="en-US"/>
        </w:rPr>
        <w:t>F-76:</w:t>
      </w:r>
      <w:r w:rsidRPr="00927CD6">
        <w:rPr>
          <w:rFonts w:ascii="Tahoma" w:hAnsi="Tahoma" w:cs="Tahoma"/>
          <w:sz w:val="20"/>
          <w:szCs w:val="20"/>
          <w:lang w:val="en-US"/>
        </w:rPr>
        <w:t xml:space="preserve"> 4000 m3</w:t>
      </w:r>
    </w:p>
    <w:p w14:paraId="0ABB7514" w14:textId="77777777" w:rsidR="00927758" w:rsidRPr="00927CD6" w:rsidRDefault="00927758" w:rsidP="005B6BEF">
      <w:pPr>
        <w:pStyle w:val="ListeParagraf"/>
        <w:numPr>
          <w:ilvl w:val="0"/>
          <w:numId w:val="6"/>
        </w:numPr>
        <w:rPr>
          <w:rFonts w:ascii="Tahoma" w:hAnsi="Tahoma" w:cs="Tahoma"/>
          <w:sz w:val="20"/>
          <w:szCs w:val="20"/>
          <w:lang w:val="en-US"/>
        </w:rPr>
      </w:pPr>
      <w:r w:rsidRPr="00927CD6">
        <w:rPr>
          <w:rFonts w:ascii="Tahoma" w:hAnsi="Tahoma" w:cs="Tahoma"/>
          <w:bCs/>
          <w:sz w:val="20"/>
          <w:szCs w:val="20"/>
          <w:lang w:val="en-US"/>
        </w:rPr>
        <w:t>F-44:</w:t>
      </w:r>
      <w:r w:rsidRPr="00927CD6">
        <w:rPr>
          <w:rFonts w:ascii="Tahoma" w:hAnsi="Tahoma" w:cs="Tahoma"/>
          <w:sz w:val="20"/>
          <w:szCs w:val="20"/>
          <w:lang w:val="en-US"/>
        </w:rPr>
        <w:t xml:space="preserve"> 350 m3</w:t>
      </w:r>
    </w:p>
    <w:p w14:paraId="548747F9" w14:textId="77777777" w:rsidR="00927758" w:rsidRPr="00927CD6" w:rsidRDefault="00927758" w:rsidP="005B6BEF">
      <w:pPr>
        <w:pStyle w:val="ListeParagraf"/>
        <w:numPr>
          <w:ilvl w:val="0"/>
          <w:numId w:val="6"/>
        </w:numPr>
        <w:rPr>
          <w:rFonts w:ascii="Tahoma" w:hAnsi="Tahoma" w:cs="Tahoma"/>
          <w:sz w:val="20"/>
          <w:szCs w:val="20"/>
          <w:lang w:val="en-US"/>
        </w:rPr>
      </w:pPr>
      <w:r w:rsidRPr="00927CD6">
        <w:rPr>
          <w:rFonts w:ascii="Tahoma" w:hAnsi="Tahoma" w:cs="Tahoma"/>
          <w:bCs/>
          <w:sz w:val="20"/>
          <w:szCs w:val="20"/>
          <w:lang w:val="en-US"/>
        </w:rPr>
        <w:t>Fresh Water:</w:t>
      </w:r>
      <w:r w:rsidRPr="00927CD6">
        <w:rPr>
          <w:rFonts w:ascii="Tahoma" w:hAnsi="Tahoma" w:cs="Tahoma"/>
          <w:sz w:val="20"/>
          <w:szCs w:val="20"/>
          <w:lang w:val="en-US"/>
        </w:rPr>
        <w:t xml:space="preserve"> 650 m3</w:t>
      </w:r>
    </w:p>
    <w:p w14:paraId="64E0EEC6" w14:textId="77777777" w:rsidR="00927758" w:rsidRPr="00927CD6" w:rsidRDefault="00927758" w:rsidP="005B6BEF">
      <w:pPr>
        <w:pStyle w:val="ListeParagraf"/>
        <w:numPr>
          <w:ilvl w:val="0"/>
          <w:numId w:val="6"/>
        </w:numPr>
        <w:rPr>
          <w:rFonts w:ascii="Tahoma" w:hAnsi="Tahoma" w:cs="Tahoma"/>
          <w:sz w:val="20"/>
          <w:szCs w:val="20"/>
          <w:lang w:val="en-US"/>
        </w:rPr>
      </w:pPr>
      <w:r w:rsidRPr="00927CD6">
        <w:rPr>
          <w:rFonts w:ascii="Tahoma" w:hAnsi="Tahoma" w:cs="Tahoma"/>
          <w:bCs/>
          <w:sz w:val="20"/>
          <w:szCs w:val="20"/>
          <w:lang w:val="en-US"/>
        </w:rPr>
        <w:t>General Cargo:</w:t>
      </w:r>
      <w:r w:rsidRPr="00927CD6">
        <w:rPr>
          <w:rFonts w:ascii="Tahoma" w:hAnsi="Tahoma" w:cs="Tahoma"/>
          <w:sz w:val="20"/>
          <w:szCs w:val="20"/>
          <w:lang w:val="en-US"/>
        </w:rPr>
        <w:t xml:space="preserve"> 700 m3</w:t>
      </w:r>
    </w:p>
    <w:p w14:paraId="24352189" w14:textId="2B6F62D3" w:rsidR="00927758" w:rsidRPr="00927CD6" w:rsidRDefault="00927758" w:rsidP="005B6BEF">
      <w:pPr>
        <w:pStyle w:val="ListeParagraf"/>
        <w:numPr>
          <w:ilvl w:val="0"/>
          <w:numId w:val="6"/>
        </w:numPr>
        <w:rPr>
          <w:rFonts w:ascii="Tahoma" w:hAnsi="Tahoma" w:cs="Tahoma"/>
          <w:sz w:val="20"/>
          <w:szCs w:val="20"/>
          <w:lang w:val="en-US"/>
        </w:rPr>
      </w:pPr>
      <w:r w:rsidRPr="00927CD6">
        <w:rPr>
          <w:rFonts w:ascii="Tahoma" w:hAnsi="Tahoma" w:cs="Tahoma"/>
          <w:bCs/>
          <w:sz w:val="20"/>
          <w:szCs w:val="20"/>
          <w:lang w:val="en-US"/>
        </w:rPr>
        <w:t>Containers:</w:t>
      </w:r>
      <w:r w:rsidRPr="00927CD6">
        <w:rPr>
          <w:rFonts w:ascii="Tahoma" w:hAnsi="Tahoma" w:cs="Tahoma"/>
          <w:sz w:val="20"/>
          <w:szCs w:val="20"/>
          <w:lang w:val="en-US"/>
        </w:rPr>
        <w:t xml:space="preserve"> 6 x 20 ft containers </w:t>
      </w:r>
    </w:p>
    <w:p w14:paraId="0809D2E5" w14:textId="6D0C7299" w:rsidR="0045357B" w:rsidRDefault="00927758" w:rsidP="00927758">
      <w:pPr>
        <w:pStyle w:val="ListeParagraf"/>
        <w:numPr>
          <w:ilvl w:val="0"/>
          <w:numId w:val="6"/>
        </w:numPr>
        <w:rPr>
          <w:rFonts w:ascii="Tahoma" w:hAnsi="Tahoma" w:cs="Tahoma"/>
          <w:sz w:val="20"/>
          <w:szCs w:val="20"/>
          <w:lang w:val="en-US"/>
        </w:rPr>
      </w:pPr>
      <w:r w:rsidRPr="00927CD6">
        <w:rPr>
          <w:rFonts w:ascii="Tahoma" w:hAnsi="Tahoma" w:cs="Tahoma"/>
          <w:sz w:val="20"/>
          <w:szCs w:val="20"/>
          <w:lang w:val="en-US"/>
        </w:rPr>
        <w:t>Ammunition</w:t>
      </w:r>
    </w:p>
    <w:p w14:paraId="11953FCF" w14:textId="0ABF91E1" w:rsidR="00306307" w:rsidRPr="00306307" w:rsidRDefault="00306307" w:rsidP="00306307">
      <w:pPr>
        <w:rPr>
          <w:rFonts w:ascii="Tahoma" w:hAnsi="Tahoma" w:cs="Tahoma"/>
          <w:b/>
          <w:bCs/>
          <w:sz w:val="20"/>
          <w:szCs w:val="20"/>
          <w:lang w:val="en-US"/>
        </w:rPr>
      </w:pPr>
      <w:r w:rsidRPr="00306307">
        <w:rPr>
          <w:rFonts w:ascii="Tahoma" w:hAnsi="Tahoma" w:cs="Tahoma"/>
          <w:b/>
          <w:bCs/>
          <w:color w:val="FF0000"/>
          <w:sz w:val="20"/>
          <w:szCs w:val="20"/>
          <w:lang w:val="en-US"/>
        </w:rPr>
        <w:t xml:space="preserve">Ceremony Video: </w:t>
      </w:r>
      <w:hyperlink r:id="rId7" w:history="1">
        <w:r w:rsidRPr="00306307">
          <w:rPr>
            <w:rStyle w:val="Kpr"/>
            <w:rFonts w:ascii="Tahoma" w:hAnsi="Tahoma" w:cs="Tahoma"/>
            <w:b/>
            <w:bCs/>
            <w:sz w:val="20"/>
            <w:szCs w:val="20"/>
            <w:lang w:val="en-US"/>
          </w:rPr>
          <w:t>https://we.tl/t-fEGE1FZelV</w:t>
        </w:r>
      </w:hyperlink>
    </w:p>
    <w:p w14:paraId="2BCE8306" w14:textId="77777777" w:rsidR="00306307" w:rsidRPr="00306307" w:rsidRDefault="00306307" w:rsidP="00306307">
      <w:pPr>
        <w:rPr>
          <w:rFonts w:ascii="Tahoma" w:hAnsi="Tahoma" w:cs="Tahoma"/>
          <w:sz w:val="20"/>
          <w:szCs w:val="20"/>
          <w:lang w:val="en-US"/>
        </w:rPr>
      </w:pPr>
    </w:p>
    <w:p w14:paraId="40B4A94A" w14:textId="31FD70A1" w:rsidR="00927758" w:rsidRDefault="00AD5771" w:rsidP="00927758">
      <w:pPr>
        <w:rPr>
          <w:rFonts w:ascii="Tahoma" w:hAnsi="Tahoma" w:cs="Tahoma"/>
          <w:b/>
          <w:color w:val="FF0000"/>
          <w:sz w:val="18"/>
          <w:szCs w:val="18"/>
          <w:lang w:val="en-US"/>
        </w:rPr>
      </w:pPr>
      <w:r w:rsidRPr="00AD5771">
        <w:rPr>
          <w:rFonts w:ascii="Tahoma" w:hAnsi="Tahoma" w:cs="Tahoma"/>
          <w:b/>
          <w:color w:val="FF0000"/>
          <w:sz w:val="18"/>
          <w:szCs w:val="18"/>
          <w:lang w:val="en-US"/>
        </w:rPr>
        <w:t xml:space="preserve">Portuguese </w:t>
      </w:r>
      <w:r>
        <w:rPr>
          <w:rFonts w:ascii="Tahoma" w:hAnsi="Tahoma" w:cs="Tahoma"/>
          <w:b/>
          <w:color w:val="FF0000"/>
          <w:sz w:val="18"/>
          <w:szCs w:val="18"/>
          <w:lang w:val="en-US"/>
        </w:rPr>
        <w:t xml:space="preserve">Navy </w:t>
      </w:r>
      <w:r w:rsidRPr="00AD5771">
        <w:rPr>
          <w:rFonts w:ascii="Tahoma" w:hAnsi="Tahoma" w:cs="Tahoma"/>
          <w:b/>
          <w:color w:val="FF0000"/>
          <w:sz w:val="18"/>
          <w:szCs w:val="18"/>
          <w:lang w:val="en-US"/>
        </w:rPr>
        <w:t>Logistics Support Ship for Promotional Video</w:t>
      </w:r>
      <w:r>
        <w:rPr>
          <w:rFonts w:ascii="Tahoma" w:hAnsi="Tahoma" w:cs="Tahoma"/>
          <w:b/>
          <w:color w:val="FF0000"/>
          <w:sz w:val="18"/>
          <w:szCs w:val="18"/>
          <w:lang w:val="en-US"/>
        </w:rPr>
        <w:t>:</w:t>
      </w:r>
      <w:r w:rsidRPr="00AD5771">
        <w:t xml:space="preserve"> </w:t>
      </w:r>
      <w:hyperlink r:id="rId8" w:history="1">
        <w:r w:rsidRPr="00D63904">
          <w:rPr>
            <w:rStyle w:val="Kpr"/>
            <w:rFonts w:ascii="Tahoma" w:hAnsi="Tahoma" w:cs="Tahoma"/>
            <w:b/>
            <w:sz w:val="18"/>
            <w:szCs w:val="18"/>
            <w:lang w:val="en-US"/>
          </w:rPr>
          <w:t>https://we.tl/t-adcaPg7AD5</w:t>
        </w:r>
      </w:hyperlink>
    </w:p>
    <w:p w14:paraId="1DC537E1" w14:textId="77777777" w:rsidR="0045357B" w:rsidRDefault="0045357B" w:rsidP="00E249AE">
      <w:pPr>
        <w:pStyle w:val="NormalWeb"/>
        <w:rPr>
          <w:rFonts w:ascii="Tahoma" w:hAnsi="Tahoma" w:cs="Tahoma"/>
          <w:b/>
          <w:color w:val="000000" w:themeColor="text1"/>
          <w:sz w:val="18"/>
          <w:szCs w:val="18"/>
          <w:lang w:val="en-US"/>
        </w:rPr>
      </w:pPr>
    </w:p>
    <w:p w14:paraId="62AE91C3" w14:textId="12058253" w:rsidR="00E249AE" w:rsidRPr="00927CD6" w:rsidRDefault="00E249AE" w:rsidP="00E249AE">
      <w:pPr>
        <w:pStyle w:val="NormalWeb"/>
        <w:rPr>
          <w:rFonts w:ascii="Tahoma" w:hAnsi="Tahoma" w:cs="Tahoma"/>
          <w:b/>
          <w:color w:val="000000" w:themeColor="text1"/>
          <w:sz w:val="18"/>
          <w:szCs w:val="18"/>
          <w:lang w:val="en-US"/>
        </w:rPr>
      </w:pPr>
      <w:r w:rsidRPr="00927CD6">
        <w:rPr>
          <w:rFonts w:ascii="Tahoma" w:hAnsi="Tahoma" w:cs="Tahoma"/>
          <w:b/>
          <w:color w:val="000000" w:themeColor="text1"/>
          <w:sz w:val="18"/>
          <w:szCs w:val="18"/>
          <w:lang w:val="en-US"/>
        </w:rPr>
        <w:t>About STM</w:t>
      </w:r>
    </w:p>
    <w:p w14:paraId="6FE670EC" w14:textId="4EDE39EE" w:rsidR="005B6BEF" w:rsidRPr="00AD5771" w:rsidRDefault="005B6BEF" w:rsidP="00E1024B">
      <w:pPr>
        <w:pStyle w:val="NormalWeb"/>
        <w:rPr>
          <w:rStyle w:val="Kpr"/>
          <w:rFonts w:ascii="Tahoma" w:hAnsi="Tahoma" w:cs="Tahoma"/>
          <w:color w:val="000000" w:themeColor="text1"/>
          <w:sz w:val="18"/>
          <w:szCs w:val="18"/>
          <w:u w:val="none"/>
          <w:lang w:val="en-US"/>
        </w:rPr>
      </w:pPr>
      <w:r w:rsidRPr="00927CD6">
        <w:rPr>
          <w:rFonts w:ascii="Tahoma" w:hAnsi="Tahoma" w:cs="Tahoma"/>
          <w:color w:val="000000" w:themeColor="text1"/>
          <w:sz w:val="18"/>
          <w:szCs w:val="18"/>
          <w:lang w:val="en-US"/>
        </w:rPr>
        <w:t>STM has been serving the Turkish defence sector for the last 3</w:t>
      </w:r>
      <w:r w:rsidR="00C24F9B">
        <w:rPr>
          <w:rFonts w:ascii="Tahoma" w:hAnsi="Tahoma" w:cs="Tahoma"/>
          <w:color w:val="000000" w:themeColor="text1"/>
          <w:sz w:val="18"/>
          <w:szCs w:val="18"/>
          <w:lang w:val="en-US"/>
        </w:rPr>
        <w:t>5</w:t>
      </w:r>
      <w:r w:rsidRPr="00927CD6">
        <w:rPr>
          <w:rFonts w:ascii="Tahoma" w:hAnsi="Tahoma" w:cs="Tahoma"/>
          <w:color w:val="000000" w:themeColor="text1"/>
          <w:sz w:val="18"/>
          <w:szCs w:val="18"/>
          <w:lang w:val="en-US"/>
        </w:rPr>
        <w:t xml:space="preserve"> years in such areas as engineering, technology development and consultancy services, operating in fields that are critical for Türkiye and its allies. It applies its advanced capabilities and technologies to a broad range of strategic fields, ranging from naval platforms to tactical </w:t>
      </w:r>
      <w:proofErr w:type="gramStart"/>
      <w:r w:rsidRPr="00927CD6">
        <w:rPr>
          <w:rFonts w:ascii="Tahoma" w:hAnsi="Tahoma" w:cs="Tahoma"/>
          <w:color w:val="000000" w:themeColor="text1"/>
          <w:sz w:val="18"/>
          <w:szCs w:val="18"/>
          <w:lang w:val="en-US"/>
        </w:rPr>
        <w:t>mini UAV</w:t>
      </w:r>
      <w:proofErr w:type="gramEnd"/>
      <w:r w:rsidRPr="00927CD6">
        <w:rPr>
          <w:rFonts w:ascii="Tahoma" w:hAnsi="Tahoma" w:cs="Tahoma"/>
          <w:color w:val="000000" w:themeColor="text1"/>
          <w:sz w:val="18"/>
          <w:szCs w:val="18"/>
          <w:lang w:val="en-US"/>
        </w:rPr>
        <w:t xml:space="preserve"> systems, from command and control systems to cybersecurity, and from big data analytics to artificial intelligence applications.</w:t>
      </w:r>
    </w:p>
    <w:sectPr w:rsidR="005B6BEF" w:rsidRPr="00AD5771">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F0082" w14:textId="77777777" w:rsidR="008D1132" w:rsidRDefault="008D1132" w:rsidP="0051384F">
      <w:r>
        <w:separator/>
      </w:r>
    </w:p>
  </w:endnote>
  <w:endnote w:type="continuationSeparator" w:id="0">
    <w:p w14:paraId="76DFA248" w14:textId="77777777" w:rsidR="008D1132" w:rsidRDefault="008D1132" w:rsidP="00513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0CDF2" w14:textId="77777777" w:rsidR="00466133" w:rsidRDefault="0046613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D4613" w14:textId="77777777" w:rsidR="00466133" w:rsidRDefault="0046613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D1B7A" w14:textId="77777777" w:rsidR="00466133" w:rsidRDefault="0046613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AE68B" w14:textId="77777777" w:rsidR="008D1132" w:rsidRDefault="008D1132" w:rsidP="0051384F">
      <w:r>
        <w:separator/>
      </w:r>
    </w:p>
  </w:footnote>
  <w:footnote w:type="continuationSeparator" w:id="0">
    <w:p w14:paraId="2B273D9C" w14:textId="77777777" w:rsidR="008D1132" w:rsidRDefault="008D1132" w:rsidP="005138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E5D21" w14:textId="77777777" w:rsidR="00466133" w:rsidRDefault="0046613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36E2E" w14:textId="5A6D5653" w:rsidR="005C0A64" w:rsidRPr="009E7D06" w:rsidRDefault="00E1024B" w:rsidP="0051384F">
    <w:pPr>
      <w:pStyle w:val="stBilgi"/>
    </w:pPr>
    <w:bookmarkStart w:id="2" w:name="TITUS1HeaderPrimary"/>
    <w:r>
      <w:rPr>
        <w:noProof/>
      </w:rPr>
      <w:drawing>
        <wp:inline distT="0" distB="0" distL="0" distR="0" wp14:anchorId="2F9595EE" wp14:editId="18A594E5">
          <wp:extent cx="1119188" cy="447675"/>
          <wp:effectExtent l="0" t="0" r="508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a.jpg"/>
                  <pic:cNvPicPr/>
                </pic:nvPicPr>
                <pic:blipFill>
                  <a:blip r:embed="rId1">
                    <a:extLst>
                      <a:ext uri="{28A0092B-C50C-407E-A947-70E740481C1C}">
                        <a14:useLocalDpi xmlns:a14="http://schemas.microsoft.com/office/drawing/2010/main" val="0"/>
                      </a:ext>
                    </a:extLst>
                  </a:blip>
                  <a:stretch>
                    <a:fillRect/>
                  </a:stretch>
                </pic:blipFill>
                <pic:spPr>
                  <a:xfrm>
                    <a:off x="0" y="0"/>
                    <a:ext cx="1128762" cy="451504"/>
                  </a:xfrm>
                  <a:prstGeom prst="rect">
                    <a:avLst/>
                  </a:prstGeom>
                </pic:spPr>
              </pic:pic>
            </a:graphicData>
          </a:graphic>
        </wp:inline>
      </w:drawing>
    </w:r>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F62F0" w14:textId="77777777" w:rsidR="00466133" w:rsidRDefault="0046613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82A20"/>
    <w:multiLevelType w:val="hybridMultilevel"/>
    <w:tmpl w:val="898C37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E214023"/>
    <w:multiLevelType w:val="hybridMultilevel"/>
    <w:tmpl w:val="8EA009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3C337EC"/>
    <w:multiLevelType w:val="hybridMultilevel"/>
    <w:tmpl w:val="1ED67628"/>
    <w:lvl w:ilvl="0" w:tplc="041F0001">
      <w:start w:val="1"/>
      <w:numFmt w:val="bullet"/>
      <w:lvlText w:val=""/>
      <w:lvlJc w:val="left"/>
      <w:pPr>
        <w:ind w:left="720" w:hanging="360"/>
      </w:pPr>
      <w:rPr>
        <w:rFonts w:ascii="Symbol" w:hAnsi="Symbol" w:hint="default"/>
      </w:rPr>
    </w:lvl>
    <w:lvl w:ilvl="1" w:tplc="25967336">
      <w:numFmt w:val="bullet"/>
      <w:lvlText w:val="-"/>
      <w:lvlJc w:val="left"/>
      <w:pPr>
        <w:ind w:left="1440" w:hanging="360"/>
      </w:pPr>
      <w:rPr>
        <w:rFonts w:hint="default"/>
        <w:w w:val="99"/>
        <w:lang w:val="en-US" w:eastAsia="en-US" w:bidi="en-US"/>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94708EE"/>
    <w:multiLevelType w:val="hybridMultilevel"/>
    <w:tmpl w:val="6CD833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236629C"/>
    <w:multiLevelType w:val="hybridMultilevel"/>
    <w:tmpl w:val="A3929C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096714E"/>
    <w:multiLevelType w:val="hybridMultilevel"/>
    <w:tmpl w:val="F52422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60D"/>
    <w:rsid w:val="00075068"/>
    <w:rsid w:val="000B763E"/>
    <w:rsid w:val="000C2665"/>
    <w:rsid w:val="00150979"/>
    <w:rsid w:val="00171542"/>
    <w:rsid w:val="00172687"/>
    <w:rsid w:val="0019260D"/>
    <w:rsid w:val="001A29B3"/>
    <w:rsid w:val="001B3EFD"/>
    <w:rsid w:val="00202D1D"/>
    <w:rsid w:val="002409FD"/>
    <w:rsid w:val="002A044B"/>
    <w:rsid w:val="002C3E3A"/>
    <w:rsid w:val="002E0630"/>
    <w:rsid w:val="00304594"/>
    <w:rsid w:val="00306307"/>
    <w:rsid w:val="00362D84"/>
    <w:rsid w:val="00370A95"/>
    <w:rsid w:val="003E0506"/>
    <w:rsid w:val="003F27DE"/>
    <w:rsid w:val="003F497C"/>
    <w:rsid w:val="00414442"/>
    <w:rsid w:val="0045357B"/>
    <w:rsid w:val="00466133"/>
    <w:rsid w:val="00476A4B"/>
    <w:rsid w:val="0047717E"/>
    <w:rsid w:val="004956EA"/>
    <w:rsid w:val="004B2710"/>
    <w:rsid w:val="004B4C5E"/>
    <w:rsid w:val="004C2A39"/>
    <w:rsid w:val="004E08E1"/>
    <w:rsid w:val="00511776"/>
    <w:rsid w:val="0051384F"/>
    <w:rsid w:val="005717E2"/>
    <w:rsid w:val="005B6BEF"/>
    <w:rsid w:val="00600810"/>
    <w:rsid w:val="00613A63"/>
    <w:rsid w:val="00633BDF"/>
    <w:rsid w:val="006434F3"/>
    <w:rsid w:val="0064749A"/>
    <w:rsid w:val="00647C02"/>
    <w:rsid w:val="00651C90"/>
    <w:rsid w:val="00690E38"/>
    <w:rsid w:val="006C00FB"/>
    <w:rsid w:val="006D5537"/>
    <w:rsid w:val="006E28FF"/>
    <w:rsid w:val="0074683D"/>
    <w:rsid w:val="007704EC"/>
    <w:rsid w:val="00794D0E"/>
    <w:rsid w:val="007A78D3"/>
    <w:rsid w:val="007A79F3"/>
    <w:rsid w:val="007B5A76"/>
    <w:rsid w:val="007F11B3"/>
    <w:rsid w:val="00840DBA"/>
    <w:rsid w:val="00896F9F"/>
    <w:rsid w:val="008C255B"/>
    <w:rsid w:val="008D1132"/>
    <w:rsid w:val="008E4945"/>
    <w:rsid w:val="00902B4E"/>
    <w:rsid w:val="00910B36"/>
    <w:rsid w:val="00927758"/>
    <w:rsid w:val="00927CD6"/>
    <w:rsid w:val="00935EC8"/>
    <w:rsid w:val="00984D83"/>
    <w:rsid w:val="009B0C9C"/>
    <w:rsid w:val="00A17273"/>
    <w:rsid w:val="00AD5771"/>
    <w:rsid w:val="00B55EAD"/>
    <w:rsid w:val="00BD0FA0"/>
    <w:rsid w:val="00BD6723"/>
    <w:rsid w:val="00BF08BC"/>
    <w:rsid w:val="00C24F9B"/>
    <w:rsid w:val="00C456B9"/>
    <w:rsid w:val="00CA01D3"/>
    <w:rsid w:val="00CA1F59"/>
    <w:rsid w:val="00CF1CF1"/>
    <w:rsid w:val="00D42C32"/>
    <w:rsid w:val="00D54EA5"/>
    <w:rsid w:val="00D666FE"/>
    <w:rsid w:val="00D92686"/>
    <w:rsid w:val="00DA4C73"/>
    <w:rsid w:val="00DA7B64"/>
    <w:rsid w:val="00DB35A8"/>
    <w:rsid w:val="00DB54F8"/>
    <w:rsid w:val="00DC135D"/>
    <w:rsid w:val="00DF5103"/>
    <w:rsid w:val="00E1024B"/>
    <w:rsid w:val="00E249AE"/>
    <w:rsid w:val="00E53CC5"/>
    <w:rsid w:val="00E973D4"/>
    <w:rsid w:val="00E97A69"/>
    <w:rsid w:val="00EE600A"/>
    <w:rsid w:val="00F10F01"/>
    <w:rsid w:val="00FA6217"/>
    <w:rsid w:val="00FA7A8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A4F33"/>
  <w15:chartTrackingRefBased/>
  <w15:docId w15:val="{A8616691-60EB-40CA-B042-1BD6D0D74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9AE"/>
    <w:pPr>
      <w:spacing w:after="0" w:line="240" w:lineRule="auto"/>
    </w:pPr>
    <w:rPr>
      <w:rFonts w:ascii="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rsid w:val="00E249AE"/>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eastAsia="tr-TR"/>
    </w:rPr>
  </w:style>
  <w:style w:type="character" w:customStyle="1" w:styleId="YokA">
    <w:name w:val="Yok A"/>
    <w:rsid w:val="00E249AE"/>
  </w:style>
  <w:style w:type="character" w:styleId="Kpr">
    <w:name w:val="Hyperlink"/>
    <w:basedOn w:val="VarsaylanParagrafYazTipi"/>
    <w:uiPriority w:val="99"/>
    <w:unhideWhenUsed/>
    <w:rsid w:val="00E249AE"/>
    <w:rPr>
      <w:color w:val="0563C1" w:themeColor="hyperlink"/>
      <w:u w:val="single"/>
    </w:rPr>
  </w:style>
  <w:style w:type="paragraph" w:styleId="stBilgi">
    <w:name w:val="header"/>
    <w:basedOn w:val="Normal"/>
    <w:link w:val="stBilgiChar"/>
    <w:uiPriority w:val="99"/>
    <w:unhideWhenUsed/>
    <w:rsid w:val="00E249AE"/>
    <w:pPr>
      <w:tabs>
        <w:tab w:val="center" w:pos="4536"/>
        <w:tab w:val="right" w:pos="9072"/>
      </w:tabs>
    </w:pPr>
    <w:rPr>
      <w:rFonts w:asciiTheme="minorHAnsi" w:hAnsiTheme="minorHAnsi" w:cstheme="minorBidi"/>
    </w:rPr>
  </w:style>
  <w:style w:type="character" w:customStyle="1" w:styleId="stBilgiChar">
    <w:name w:val="Üst Bilgi Char"/>
    <w:basedOn w:val="VarsaylanParagrafYazTipi"/>
    <w:link w:val="stBilgi"/>
    <w:uiPriority w:val="99"/>
    <w:rsid w:val="00E249AE"/>
  </w:style>
  <w:style w:type="paragraph" w:styleId="AltBilgi">
    <w:name w:val="footer"/>
    <w:basedOn w:val="Normal"/>
    <w:link w:val="AltBilgiChar"/>
    <w:uiPriority w:val="99"/>
    <w:unhideWhenUsed/>
    <w:rsid w:val="00E249AE"/>
    <w:pPr>
      <w:tabs>
        <w:tab w:val="center" w:pos="4536"/>
        <w:tab w:val="right" w:pos="9072"/>
      </w:tabs>
    </w:pPr>
    <w:rPr>
      <w:rFonts w:asciiTheme="minorHAnsi" w:hAnsiTheme="minorHAnsi" w:cstheme="minorBidi"/>
    </w:rPr>
  </w:style>
  <w:style w:type="character" w:customStyle="1" w:styleId="AltBilgiChar">
    <w:name w:val="Alt Bilgi Char"/>
    <w:basedOn w:val="VarsaylanParagrafYazTipi"/>
    <w:link w:val="AltBilgi"/>
    <w:uiPriority w:val="99"/>
    <w:rsid w:val="00E249AE"/>
  </w:style>
  <w:style w:type="paragraph" w:styleId="ListeParagraf">
    <w:name w:val="List Paragraph"/>
    <w:aliases w:val="Imagen 01.,TITULO"/>
    <w:basedOn w:val="Normal"/>
    <w:link w:val="ListeParagrafChar"/>
    <w:uiPriority w:val="34"/>
    <w:qFormat/>
    <w:rsid w:val="00927758"/>
    <w:pPr>
      <w:spacing w:after="160" w:line="259" w:lineRule="auto"/>
      <w:ind w:left="720"/>
      <w:contextualSpacing/>
    </w:pPr>
    <w:rPr>
      <w:rFonts w:asciiTheme="minorHAnsi" w:hAnsiTheme="minorHAnsi" w:cstheme="minorBidi"/>
    </w:rPr>
  </w:style>
  <w:style w:type="character" w:customStyle="1" w:styleId="ListeParagrafChar">
    <w:name w:val="Liste Paragraf Char"/>
    <w:aliases w:val="Imagen 01. Char,TITULO Char"/>
    <w:link w:val="ListeParagraf"/>
    <w:uiPriority w:val="34"/>
    <w:locked/>
    <w:rsid w:val="00927758"/>
  </w:style>
  <w:style w:type="character" w:styleId="Vurgu">
    <w:name w:val="Emphasis"/>
    <w:basedOn w:val="VarsaylanParagrafYazTipi"/>
    <w:uiPriority w:val="20"/>
    <w:qFormat/>
    <w:rsid w:val="005717E2"/>
    <w:rPr>
      <w:i/>
      <w:iCs/>
    </w:rPr>
  </w:style>
  <w:style w:type="paragraph" w:styleId="Dzeltme">
    <w:name w:val="Revision"/>
    <w:hidden/>
    <w:uiPriority w:val="99"/>
    <w:semiHidden/>
    <w:rsid w:val="008E4945"/>
    <w:pPr>
      <w:spacing w:after="0" w:line="240" w:lineRule="auto"/>
    </w:pPr>
    <w:rPr>
      <w:rFonts w:ascii="Calibri" w:hAnsi="Calibri" w:cs="Calibri"/>
    </w:rPr>
  </w:style>
  <w:style w:type="paragraph" w:styleId="BalonMetni">
    <w:name w:val="Balloon Text"/>
    <w:basedOn w:val="Normal"/>
    <w:link w:val="BalonMetniChar"/>
    <w:uiPriority w:val="99"/>
    <w:semiHidden/>
    <w:unhideWhenUsed/>
    <w:rsid w:val="008E4945"/>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E4945"/>
    <w:rPr>
      <w:rFonts w:ascii="Segoe UI" w:hAnsi="Segoe UI" w:cs="Segoe UI"/>
      <w:sz w:val="18"/>
      <w:szCs w:val="18"/>
    </w:rPr>
  </w:style>
  <w:style w:type="character" w:styleId="zmlenmeyenBahsetme">
    <w:name w:val="Unresolved Mention"/>
    <w:basedOn w:val="VarsaylanParagrafYazTipi"/>
    <w:uiPriority w:val="99"/>
    <w:semiHidden/>
    <w:unhideWhenUsed/>
    <w:rsid w:val="003E05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326236">
      <w:bodyDiv w:val="1"/>
      <w:marLeft w:val="0"/>
      <w:marRight w:val="0"/>
      <w:marTop w:val="0"/>
      <w:marBottom w:val="0"/>
      <w:divBdr>
        <w:top w:val="none" w:sz="0" w:space="0" w:color="auto"/>
        <w:left w:val="none" w:sz="0" w:space="0" w:color="auto"/>
        <w:bottom w:val="none" w:sz="0" w:space="0" w:color="auto"/>
        <w:right w:val="none" w:sz="0" w:space="0" w:color="auto"/>
      </w:divBdr>
    </w:div>
    <w:div w:id="213602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tl/t-adcaPg7AD5"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e.tl/t-fEGE1FZelV"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3</Pages>
  <Words>1346</Words>
  <Characters>7678</Characters>
  <Application>Microsoft Office Word</Application>
  <DocSecurity>0</DocSecurity>
  <Lines>63</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Savunma Teknolojileri Ticaret ve Muhendislik AS</Company>
  <LinksUpToDate>false</LinksUpToDate>
  <CharactersWithSpaces>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Hc2n3B9s</cp:keywords>
  <dc:description/>
  <cp:lastModifiedBy>Seyfettin ERSÖZ</cp:lastModifiedBy>
  <cp:revision>29</cp:revision>
  <dcterms:created xsi:type="dcterms:W3CDTF">2024-12-17T09:06:00Z</dcterms:created>
  <dcterms:modified xsi:type="dcterms:W3CDTF">2026-01-29T21:03:00Z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fd0f9eb4-7b81-4daf-83b4-bf8d4542d406</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KVKK">
    <vt:lpwstr>65veE7AK</vt:lpwstr>
  </property>
</Properties>
</file>