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610B" w14:textId="7E0A4E22" w:rsidR="00530DD8" w:rsidRPr="00053700" w:rsidRDefault="00530DD8" w:rsidP="00530DD8">
      <w:pPr>
        <w:pStyle w:val="NormalWeb"/>
        <w:rPr>
          <w:rFonts w:ascii="Tahoma" w:hAnsi="Tahoma" w:cs="Tahoma"/>
          <w:b/>
          <w:color w:val="000000" w:themeColor="text1"/>
          <w:lang w:bidi="en-GB"/>
        </w:rPr>
      </w:pPr>
      <w:r w:rsidRPr="00053700">
        <w:rPr>
          <w:rStyle w:val="YokA"/>
          <w:rFonts w:ascii="Tahoma" w:hAnsi="Tahoma" w:cs="Tahoma"/>
          <w:b/>
          <w:noProof/>
          <w:szCs w:val="28"/>
          <w:lang w:val="en-US" w:bidi="en-US"/>
        </w:rPr>
        <mc:AlternateContent>
          <mc:Choice Requires="wps">
            <w:drawing>
              <wp:anchor distT="0" distB="0" distL="0" distR="0" simplePos="0" relativeHeight="251659264" behindDoc="0" locked="0" layoutInCell="1" allowOverlap="1" wp14:anchorId="5F5CB264" wp14:editId="023485A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3F4274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53700">
        <w:rPr>
          <w:rStyle w:val="YokA"/>
          <w:rFonts w:ascii="Tahoma" w:hAnsi="Tahoma" w:cs="Tahoma"/>
          <w:b/>
          <w:szCs w:val="28"/>
          <w:lang w:val="en-US" w:bidi="en-US"/>
        </w:rPr>
        <w:t xml:space="preserve">   Press Release                                                                                  </w:t>
      </w:r>
      <w:r w:rsidR="00B844A6" w:rsidRPr="00053700">
        <w:rPr>
          <w:rStyle w:val="YokA"/>
          <w:rFonts w:ascii="Tahoma" w:hAnsi="Tahoma" w:cs="Tahoma"/>
          <w:b/>
          <w:szCs w:val="28"/>
          <w:lang w:val="en-US" w:bidi="en-US"/>
        </w:rPr>
        <w:t xml:space="preserve">April </w:t>
      </w:r>
      <w:r w:rsidRPr="00053700">
        <w:rPr>
          <w:rStyle w:val="YokA"/>
          <w:rFonts w:ascii="Tahoma" w:hAnsi="Tahoma" w:cs="Tahoma"/>
          <w:b/>
          <w:szCs w:val="28"/>
          <w:lang w:val="en-US" w:bidi="en-US"/>
        </w:rPr>
        <w:t>202</w:t>
      </w:r>
      <w:r w:rsidR="00910FB2" w:rsidRPr="00053700">
        <w:rPr>
          <w:rStyle w:val="YokA"/>
          <w:rFonts w:ascii="Tahoma" w:hAnsi="Tahoma" w:cs="Tahoma"/>
          <w:b/>
          <w:szCs w:val="28"/>
          <w:lang w:val="en-US" w:bidi="en-US"/>
        </w:rPr>
        <w:t>6</w:t>
      </w:r>
    </w:p>
    <w:p w14:paraId="024594CE" w14:textId="29983D44" w:rsidR="00B844A6" w:rsidRPr="00053700" w:rsidRDefault="00B844A6" w:rsidP="00530DD8">
      <w:pPr>
        <w:pStyle w:val="NormalWeb"/>
        <w:jc w:val="center"/>
        <w:rPr>
          <w:rFonts w:ascii="Tahoma" w:hAnsi="Tahoma" w:cs="Tahoma"/>
          <w:b/>
          <w:szCs w:val="28"/>
          <w:lang w:val="en-US" w:bidi="en-US"/>
        </w:rPr>
      </w:pPr>
      <w:r w:rsidRPr="00053700">
        <w:rPr>
          <w:rFonts w:ascii="Tahoma" w:hAnsi="Tahoma" w:cs="Tahoma"/>
          <w:b/>
          <w:szCs w:val="28"/>
          <w:lang w:val="en-US" w:bidi="en-US"/>
        </w:rPr>
        <w:t>STM to Showcase Cutting-Edge Naval Platforms and Unmanned Technologies at FIDAE 2026</w:t>
      </w:r>
    </w:p>
    <w:p w14:paraId="75E4F73E" w14:textId="3F829A4A" w:rsidR="00B844A6" w:rsidRDefault="00B844A6" w:rsidP="00DF7CFC">
      <w:pPr>
        <w:pStyle w:val="NormalWeb"/>
        <w:jc w:val="center"/>
        <w:rPr>
          <w:rFonts w:ascii="Tahoma" w:hAnsi="Tahoma" w:cs="Tahoma"/>
          <w:i/>
          <w:sz w:val="22"/>
          <w:lang w:val="en-US" w:bidi="en-US"/>
        </w:rPr>
      </w:pPr>
      <w:r w:rsidRPr="00B844A6">
        <w:rPr>
          <w:rFonts w:ascii="Tahoma" w:hAnsi="Tahoma" w:cs="Tahoma"/>
          <w:i/>
          <w:sz w:val="22"/>
          <w:lang w:val="en-US" w:bidi="en-US"/>
        </w:rPr>
        <w:t>STM, a global leader in naval engineering and tactical autonomous systems, will present its combat-proven technologies at FIDAE 2026, Latin America’s premier aerospace and defense exhibition</w:t>
      </w:r>
      <w:r w:rsidR="00113F64">
        <w:rPr>
          <w:rFonts w:ascii="Tahoma" w:hAnsi="Tahoma" w:cs="Tahoma"/>
          <w:i/>
          <w:sz w:val="22"/>
          <w:lang w:val="en-US" w:bidi="en-US"/>
        </w:rPr>
        <w:t>.</w:t>
      </w:r>
    </w:p>
    <w:p w14:paraId="72FD0B87" w14:textId="77777777" w:rsidR="00B84177" w:rsidRPr="001F2867" w:rsidRDefault="0085060F" w:rsidP="00053700">
      <w:pPr>
        <w:pStyle w:val="NormalWeb"/>
        <w:jc w:val="both"/>
        <w:rPr>
          <w:rFonts w:ascii="Tahoma" w:hAnsi="Tahoma" w:cs="Tahoma"/>
          <w:sz w:val="20"/>
          <w:szCs w:val="20"/>
          <w:lang w:val="en-US" w:bidi="en-US"/>
        </w:rPr>
      </w:pPr>
      <w:r w:rsidRPr="001F2867">
        <w:rPr>
          <w:rFonts w:ascii="Tahoma" w:hAnsi="Tahoma" w:cs="Tahoma"/>
          <w:sz w:val="20"/>
          <w:szCs w:val="20"/>
          <w:lang w:val="en-US" w:bidi="en-US"/>
        </w:rPr>
        <w:t>STM Savunma Teknolojileri Mühendislik ve Ticaret A.Ş., a subsidiary of the Presidency of the Republic of Türkiye</w:t>
      </w:r>
      <w:r w:rsidR="00B84177" w:rsidRPr="001F2867">
        <w:rPr>
          <w:rFonts w:ascii="Tahoma" w:hAnsi="Tahoma" w:cs="Tahoma"/>
          <w:sz w:val="20"/>
          <w:szCs w:val="20"/>
          <w:lang w:val="en-US" w:bidi="en-US"/>
        </w:rPr>
        <w:t>, Secretariat of Defence Industries (SSB)</w:t>
      </w:r>
      <w:r w:rsidRPr="001F2867">
        <w:rPr>
          <w:rFonts w:ascii="Tahoma" w:hAnsi="Tahoma" w:cs="Tahoma"/>
          <w:sz w:val="20"/>
          <w:szCs w:val="20"/>
          <w:lang w:val="en-US" w:bidi="en-US"/>
        </w:rPr>
        <w:t>, brings its experience, which has been gained through the company’s efforts to meet Türkiye’s needs, to friendly and allied nations through cooperation and technology transfer.</w:t>
      </w:r>
      <w:r w:rsidR="00B84177" w:rsidRPr="001F2867">
        <w:rPr>
          <w:rFonts w:ascii="Tahoma" w:hAnsi="Tahoma" w:cs="Tahoma"/>
          <w:sz w:val="20"/>
          <w:szCs w:val="20"/>
          <w:lang w:val="en-US" w:bidi="en-US"/>
        </w:rPr>
        <w:t xml:space="preserve"> </w:t>
      </w:r>
    </w:p>
    <w:p w14:paraId="3B40A767" w14:textId="1A1728D1" w:rsidR="00B844A6" w:rsidRDefault="00B844A6" w:rsidP="00053700">
      <w:pPr>
        <w:pStyle w:val="NormalWeb"/>
        <w:jc w:val="both"/>
        <w:rPr>
          <w:rFonts w:ascii="Tahoma" w:hAnsi="Tahoma" w:cs="Tahoma"/>
          <w:sz w:val="20"/>
          <w:szCs w:val="20"/>
          <w:lang w:val="en-US" w:bidi="en-US"/>
        </w:rPr>
      </w:pPr>
      <w:r w:rsidRPr="00B844A6">
        <w:rPr>
          <w:rFonts w:ascii="Tahoma" w:hAnsi="Tahoma" w:cs="Tahoma"/>
          <w:sz w:val="20"/>
          <w:szCs w:val="20"/>
          <w:lang w:val="en-US" w:bidi="en-US"/>
        </w:rPr>
        <w:t>STM will participate in FIDAE 2026, one of Latin America's most prestigious defense exhibitions, held in Santiago, Chile, from April 7–12, 2026. STM will showcase its combat-proven naval platforms, tactical UAV, and autonomous underwater systems, aiming to strengthen its strategic presence and foster new industrial partnerships across the region.</w:t>
      </w:r>
    </w:p>
    <w:p w14:paraId="2B5D519B" w14:textId="5EDC5808" w:rsidR="00B844A6" w:rsidRPr="00B844A6" w:rsidRDefault="00B844A6" w:rsidP="00053700">
      <w:pPr>
        <w:pStyle w:val="NormalWeb"/>
        <w:jc w:val="both"/>
        <w:rPr>
          <w:rFonts w:ascii="Tahoma" w:hAnsi="Tahoma" w:cs="Tahoma"/>
          <w:b/>
          <w:bCs/>
          <w:sz w:val="20"/>
          <w:szCs w:val="20"/>
          <w:lang w:val="en-US" w:bidi="en-US"/>
        </w:rPr>
      </w:pPr>
      <w:r w:rsidRPr="00B844A6">
        <w:rPr>
          <w:rFonts w:ascii="Tahoma" w:hAnsi="Tahoma" w:cs="Tahoma"/>
          <w:b/>
          <w:bCs/>
          <w:sz w:val="20"/>
          <w:szCs w:val="20"/>
          <w:lang w:val="en-US" w:bidi="en-US"/>
        </w:rPr>
        <w:t>Combat-Proven Naval Solutions and Autonomous Excellence</w:t>
      </w:r>
    </w:p>
    <w:p w14:paraId="492BBA38" w14:textId="361081BF" w:rsidR="001F2867" w:rsidRPr="001F2867" w:rsidRDefault="001F2867" w:rsidP="00053700">
      <w:pPr>
        <w:pStyle w:val="NormalWeb"/>
        <w:jc w:val="both"/>
        <w:rPr>
          <w:rFonts w:ascii="Tahoma" w:hAnsi="Tahoma" w:cs="Tahoma"/>
          <w:sz w:val="20"/>
          <w:szCs w:val="20"/>
          <w:lang w:val="en-US" w:bidi="en-US"/>
        </w:rPr>
      </w:pPr>
      <w:r w:rsidRPr="001F2867">
        <w:rPr>
          <w:rFonts w:ascii="Tahoma" w:hAnsi="Tahoma" w:cs="Tahoma"/>
          <w:sz w:val="20"/>
          <w:szCs w:val="20"/>
          <w:lang w:val="en-US" w:bidi="en-US"/>
        </w:rPr>
        <w:t>At the exhibition, STM will display a model of TCG İSTANBUL (F-515), Türkiye’s first national frigate and the lead ship of the MİLGEM İstif-Class project. The Pakistan Navy Fleet Tanker (PNFT), designed and built by STM for the Pakistan Navy and commissioned in 2018, will also be on display. In addition, STM will exhibit the STM MPAC Fast Attack Craft and the STM NETA Unmanned Autonomous Underwater Vehicle at its stand.</w:t>
      </w:r>
    </w:p>
    <w:p w14:paraId="1AE889C6" w14:textId="19BA521B" w:rsidR="001F2867" w:rsidRPr="001F2867" w:rsidRDefault="001F2867" w:rsidP="00053700">
      <w:pPr>
        <w:pStyle w:val="NormalWeb"/>
        <w:jc w:val="both"/>
        <w:rPr>
          <w:rFonts w:ascii="Tahoma" w:hAnsi="Tahoma" w:cs="Tahoma"/>
          <w:b/>
          <w:bCs/>
          <w:sz w:val="20"/>
          <w:szCs w:val="20"/>
          <w:lang w:val="en-US" w:bidi="en-US"/>
        </w:rPr>
      </w:pPr>
      <w:r w:rsidRPr="001F2867">
        <w:rPr>
          <w:rFonts w:ascii="Tahoma" w:hAnsi="Tahoma" w:cs="Tahoma"/>
          <w:b/>
          <w:bCs/>
          <w:sz w:val="20"/>
          <w:szCs w:val="20"/>
          <w:lang w:val="en-US" w:bidi="en-US"/>
        </w:rPr>
        <w:t>Unmanned Solutions</w:t>
      </w:r>
    </w:p>
    <w:p w14:paraId="26738577" w14:textId="7F1AACA6" w:rsidR="001565A4" w:rsidRDefault="001565A4" w:rsidP="00053700">
      <w:pPr>
        <w:pStyle w:val="NormalWeb"/>
        <w:jc w:val="both"/>
        <w:rPr>
          <w:rFonts w:ascii="Tahoma" w:hAnsi="Tahoma" w:cs="Tahoma"/>
          <w:sz w:val="20"/>
          <w:szCs w:val="20"/>
          <w:lang w:val="en-US" w:bidi="en-US"/>
        </w:rPr>
      </w:pPr>
      <w:r w:rsidRPr="001565A4">
        <w:rPr>
          <w:rFonts w:ascii="Tahoma" w:hAnsi="Tahoma" w:cs="Tahoma"/>
          <w:sz w:val="20"/>
          <w:szCs w:val="20"/>
          <w:lang w:val="en-US" w:bidi="en-US"/>
        </w:rPr>
        <w:t>In the tactical UAV segment, STM will showcase its field-proven solutions at FIDAE 2026, led by KARGU, Türkiye’s first national rotary-wing loitering munition system, which has achieved significant global success with exports to 15 countries across four continents. Also featured for close examination by Latin American delegations will be the TOGAN Surveillance UAV and the BOYGA Ammunition-Drop UAV—both of which are currently in active service with the Turkish Armed Forces and have been exported to multiple international markets.</w:t>
      </w:r>
    </w:p>
    <w:p w14:paraId="1C54C353" w14:textId="59C2C9F8" w:rsidR="001F2867" w:rsidRPr="001F2867" w:rsidRDefault="001F2867" w:rsidP="00053700">
      <w:pPr>
        <w:jc w:val="both"/>
        <w:rPr>
          <w:rFonts w:ascii="Tahoma" w:eastAsia="Arial Unicode MS" w:hAnsi="Tahoma" w:cs="Tahoma"/>
          <w:b/>
          <w:color w:val="000000" w:themeColor="text1"/>
          <w:sz w:val="20"/>
          <w:szCs w:val="20"/>
          <w:u w:color="000000"/>
          <w:bdr w:val="nil"/>
          <w:lang w:eastAsia="tr-TR" w:bidi="en-GB"/>
        </w:rPr>
      </w:pPr>
      <w:r w:rsidRPr="001F2867">
        <w:rPr>
          <w:rFonts w:ascii="Tahoma" w:eastAsia="Arial Unicode MS" w:hAnsi="Tahoma" w:cs="Tahoma"/>
          <w:b/>
          <w:color w:val="000000" w:themeColor="text1"/>
          <w:sz w:val="20"/>
          <w:szCs w:val="20"/>
          <w:u w:color="000000"/>
          <w:bdr w:val="nil"/>
          <w:lang w:eastAsia="tr-TR" w:bidi="en-GB"/>
        </w:rPr>
        <w:t xml:space="preserve">Güleryüz: </w:t>
      </w:r>
      <w:r w:rsidR="001565A4" w:rsidRPr="001565A4">
        <w:rPr>
          <w:rFonts w:ascii="Tahoma" w:eastAsia="Arial Unicode MS" w:hAnsi="Tahoma" w:cs="Tahoma"/>
          <w:b/>
          <w:color w:val="000000" w:themeColor="text1"/>
          <w:sz w:val="20"/>
          <w:szCs w:val="20"/>
          <w:u w:color="000000"/>
          <w:bdr w:val="nil"/>
          <w:lang w:eastAsia="tr-TR" w:bidi="en-GB"/>
        </w:rPr>
        <w:t>Bridging NATO-Standard Engineering with Latin American Defense Needs</w:t>
      </w:r>
    </w:p>
    <w:p w14:paraId="7AD606EA" w14:textId="7E0C95F6" w:rsidR="001F2867" w:rsidRPr="001F2867" w:rsidRDefault="001F2867" w:rsidP="00053700">
      <w:pPr>
        <w:jc w:val="both"/>
        <w:rPr>
          <w:rFonts w:ascii="Tahoma" w:eastAsia="Arial Unicode MS" w:hAnsi="Tahoma" w:cs="Tahoma"/>
          <w:b/>
          <w:color w:val="000000" w:themeColor="text1"/>
          <w:sz w:val="20"/>
          <w:szCs w:val="20"/>
          <w:u w:color="000000"/>
          <w:bdr w:val="nil"/>
          <w:lang w:eastAsia="tr-TR" w:bidi="en-GB"/>
        </w:rPr>
      </w:pPr>
    </w:p>
    <w:p w14:paraId="43E1F1AF" w14:textId="41371B29" w:rsidR="001F2867" w:rsidRPr="001F2867" w:rsidRDefault="001F2867" w:rsidP="00053700">
      <w:pPr>
        <w:jc w:val="both"/>
        <w:rPr>
          <w:rFonts w:ascii="Tahoma" w:eastAsia="Arial Unicode MS" w:hAnsi="Tahoma" w:cs="Tahoma"/>
          <w:bCs/>
          <w:color w:val="000000" w:themeColor="text1"/>
          <w:sz w:val="20"/>
          <w:szCs w:val="20"/>
          <w:u w:color="000000"/>
          <w:bdr w:val="nil"/>
          <w:lang w:eastAsia="tr-TR" w:bidi="en-GB"/>
        </w:rPr>
      </w:pPr>
      <w:r w:rsidRPr="001F2867">
        <w:rPr>
          <w:rFonts w:ascii="Tahoma" w:eastAsia="Arial Unicode MS" w:hAnsi="Tahoma" w:cs="Tahoma"/>
          <w:bCs/>
          <w:color w:val="000000" w:themeColor="text1"/>
          <w:sz w:val="20"/>
          <w:szCs w:val="20"/>
          <w:u w:color="000000"/>
          <w:bdr w:val="nil"/>
          <w:lang w:eastAsia="tr-TR" w:bidi="en-GB"/>
        </w:rPr>
        <w:t xml:space="preserve">Commenting on the upcoming </w:t>
      </w:r>
      <w:r w:rsidR="00821F3C">
        <w:rPr>
          <w:rFonts w:ascii="Tahoma" w:eastAsia="Arial Unicode MS" w:hAnsi="Tahoma" w:cs="Tahoma"/>
          <w:bCs/>
          <w:color w:val="000000" w:themeColor="text1"/>
          <w:sz w:val="20"/>
          <w:szCs w:val="20"/>
          <w:u w:color="000000"/>
          <w:bdr w:val="nil"/>
          <w:lang w:eastAsia="tr-TR" w:bidi="en-GB"/>
        </w:rPr>
        <w:t>FIDA</w:t>
      </w:r>
      <w:r w:rsidR="00773C91">
        <w:rPr>
          <w:rFonts w:ascii="Tahoma" w:eastAsia="Arial Unicode MS" w:hAnsi="Tahoma" w:cs="Tahoma"/>
          <w:bCs/>
          <w:color w:val="000000" w:themeColor="text1"/>
          <w:sz w:val="20"/>
          <w:szCs w:val="20"/>
          <w:u w:color="000000"/>
          <w:bdr w:val="nil"/>
          <w:lang w:eastAsia="tr-TR" w:bidi="en-GB"/>
        </w:rPr>
        <w:t>E</w:t>
      </w:r>
      <w:r w:rsidR="00821F3C">
        <w:rPr>
          <w:rFonts w:ascii="Tahoma" w:eastAsia="Arial Unicode MS" w:hAnsi="Tahoma" w:cs="Tahoma"/>
          <w:bCs/>
          <w:color w:val="000000" w:themeColor="text1"/>
          <w:sz w:val="20"/>
          <w:szCs w:val="20"/>
          <w:u w:color="000000"/>
          <w:bdr w:val="nil"/>
          <w:lang w:eastAsia="tr-TR" w:bidi="en-GB"/>
        </w:rPr>
        <w:t>-</w:t>
      </w:r>
      <w:r w:rsidRPr="001F2867">
        <w:rPr>
          <w:rFonts w:ascii="Tahoma" w:eastAsia="Arial Unicode MS" w:hAnsi="Tahoma" w:cs="Tahoma"/>
          <w:bCs/>
          <w:color w:val="000000" w:themeColor="text1"/>
          <w:sz w:val="20"/>
          <w:szCs w:val="20"/>
          <w:u w:color="000000"/>
          <w:bdr w:val="nil"/>
          <w:lang w:eastAsia="tr-TR" w:bidi="en-GB"/>
        </w:rPr>
        <w:t>2026 Exhibition, Özgür Güleryüz, General Manager of STM, stated:</w:t>
      </w:r>
    </w:p>
    <w:p w14:paraId="14460184" w14:textId="28645090" w:rsidR="001565A4" w:rsidRPr="001565A4" w:rsidRDefault="001565A4" w:rsidP="00053700">
      <w:pPr>
        <w:jc w:val="both"/>
        <w:rPr>
          <w:rFonts w:ascii="Tahoma" w:hAnsi="Tahoma" w:cs="Tahoma"/>
          <w:bCs/>
          <w:sz w:val="20"/>
          <w:szCs w:val="20"/>
          <w:u w:color="000000"/>
          <w:bdr w:val="nil"/>
          <w:lang w:bidi="en-US"/>
        </w:rPr>
      </w:pPr>
      <w:r w:rsidRPr="001565A4">
        <w:rPr>
          <w:rFonts w:ascii="Tahoma" w:hAnsi="Tahoma" w:cs="Tahoma"/>
          <w:bCs/>
          <w:sz w:val="20"/>
          <w:szCs w:val="20"/>
          <w:u w:color="000000"/>
          <w:bdr w:val="nil"/>
          <w:lang w:bidi="en-US"/>
        </w:rPr>
        <w:t>“At STM, we translate decades of engineering expertise into reliable, NATO-standard solutions for our global partners. Our success is built on a unique ability to manage large-scale, complex projects; to date, we have successfully spearheaded the construction and delivery of 44 naval platforms across 11 different shipyards worldwide. Currently, we are concurrently managing 28 vessel constructions across 8 shipyards, demonstrating our unparalleled system engineering and project management capacity. Latin America is a key strategic market where we see a growing demand for modern naval assets and autonomous solutions. Our presence at FIDAE 2026 signifies our readiness to offer not just products, but sustainable partnerships. Through our flexible engineering approach and commitment to fast delivery and technology transfer, we aim to empower the defense capabilities of allied nations in the region, just as we have successfully done in Pakistan, Ukraine, Malaysia, and Portugal.”</w:t>
      </w:r>
    </w:p>
    <w:p w14:paraId="1979DE8B" w14:textId="77777777" w:rsidR="001565A4" w:rsidRDefault="001565A4" w:rsidP="001F2867">
      <w:pPr>
        <w:jc w:val="both"/>
        <w:rPr>
          <w:rFonts w:ascii="Tahoma" w:hAnsi="Tahoma" w:cs="Tahoma"/>
          <w:b/>
          <w:sz w:val="20"/>
          <w:szCs w:val="20"/>
          <w:u w:color="000000"/>
          <w:bdr w:val="nil"/>
          <w:lang w:bidi="en-US"/>
        </w:rPr>
      </w:pPr>
    </w:p>
    <w:p w14:paraId="7EBDC8AB" w14:textId="102BE3E8" w:rsidR="001F2867" w:rsidRPr="001F2867" w:rsidRDefault="001F2867" w:rsidP="001F2867">
      <w:pPr>
        <w:jc w:val="both"/>
        <w:rPr>
          <w:rFonts w:ascii="Tahoma" w:eastAsia="Arial Unicode MS" w:hAnsi="Tahoma" w:cs="Tahoma"/>
          <w:b/>
          <w:color w:val="000000" w:themeColor="text1"/>
          <w:sz w:val="20"/>
          <w:szCs w:val="20"/>
          <w:u w:color="000000"/>
          <w:bdr w:val="nil"/>
          <w:lang w:eastAsia="tr-TR" w:bidi="en-GB"/>
        </w:rPr>
      </w:pPr>
      <w:r w:rsidRPr="001F2867">
        <w:rPr>
          <w:rFonts w:ascii="Tahoma" w:hAnsi="Tahoma" w:cs="Tahoma"/>
          <w:b/>
          <w:sz w:val="20"/>
          <w:szCs w:val="20"/>
          <w:u w:color="000000"/>
          <w:bdr w:val="nil"/>
          <w:lang w:bidi="en-US"/>
        </w:rPr>
        <w:t xml:space="preserve">STM Booth Information </w:t>
      </w:r>
    </w:p>
    <w:p w14:paraId="55AC2354" w14:textId="77777777" w:rsidR="001565A4" w:rsidRPr="001565A4" w:rsidRDefault="001565A4" w:rsidP="001565A4">
      <w:pPr>
        <w:jc w:val="both"/>
        <w:rPr>
          <w:rFonts w:ascii="Tahoma" w:eastAsia="Arial Unicode MS" w:hAnsi="Tahoma" w:cs="Tahoma"/>
          <w:color w:val="000000" w:themeColor="text1"/>
          <w:sz w:val="20"/>
          <w:szCs w:val="20"/>
          <w:u w:color="000000"/>
          <w:bdr w:val="nil"/>
          <w:lang w:eastAsia="tr-TR" w:bidi="en-GB"/>
        </w:rPr>
      </w:pPr>
      <w:r w:rsidRPr="001565A4">
        <w:rPr>
          <w:rFonts w:ascii="Tahoma" w:eastAsia="Arial Unicode MS" w:hAnsi="Tahoma" w:cs="Tahoma"/>
          <w:color w:val="000000" w:themeColor="text1"/>
          <w:sz w:val="20"/>
          <w:szCs w:val="20"/>
          <w:u w:color="000000"/>
          <w:bdr w:val="nil"/>
          <w:lang w:eastAsia="tr-TR" w:bidi="en-GB"/>
        </w:rPr>
        <w:t>Stand No: D-116</w:t>
      </w:r>
    </w:p>
    <w:p w14:paraId="32668F2E" w14:textId="77777777" w:rsidR="001565A4" w:rsidRPr="001565A4" w:rsidRDefault="001565A4" w:rsidP="001565A4">
      <w:pPr>
        <w:jc w:val="both"/>
        <w:rPr>
          <w:rFonts w:ascii="Tahoma" w:eastAsia="Arial Unicode MS" w:hAnsi="Tahoma" w:cs="Tahoma"/>
          <w:color w:val="000000" w:themeColor="text1"/>
          <w:sz w:val="20"/>
          <w:szCs w:val="20"/>
          <w:u w:color="000000"/>
          <w:bdr w:val="nil"/>
          <w:lang w:eastAsia="tr-TR" w:bidi="en-GB"/>
        </w:rPr>
      </w:pPr>
      <w:r w:rsidRPr="001565A4">
        <w:rPr>
          <w:rFonts w:ascii="Tahoma" w:eastAsia="Arial Unicode MS" w:hAnsi="Tahoma" w:cs="Tahoma"/>
          <w:color w:val="000000" w:themeColor="text1"/>
          <w:sz w:val="20"/>
          <w:szCs w:val="20"/>
          <w:u w:color="000000"/>
          <w:bdr w:val="nil"/>
          <w:lang w:eastAsia="tr-TR" w:bidi="en-GB"/>
        </w:rPr>
        <w:t>Date: April 7–12, 2026</w:t>
      </w:r>
    </w:p>
    <w:p w14:paraId="1860D4E9" w14:textId="563A3255" w:rsidR="001565A4" w:rsidRPr="001F2867" w:rsidRDefault="001565A4" w:rsidP="001565A4">
      <w:pPr>
        <w:jc w:val="both"/>
        <w:rPr>
          <w:rFonts w:ascii="Tahoma" w:eastAsia="Arial Unicode MS" w:hAnsi="Tahoma" w:cs="Tahoma"/>
          <w:color w:val="000000" w:themeColor="text1"/>
          <w:sz w:val="20"/>
          <w:szCs w:val="20"/>
          <w:u w:color="000000"/>
          <w:bdr w:val="nil"/>
          <w:lang w:eastAsia="tr-TR" w:bidi="en-GB"/>
        </w:rPr>
      </w:pPr>
      <w:r w:rsidRPr="001565A4">
        <w:rPr>
          <w:rFonts w:ascii="Tahoma" w:eastAsia="Arial Unicode MS" w:hAnsi="Tahoma" w:cs="Tahoma"/>
          <w:color w:val="000000" w:themeColor="text1"/>
          <w:sz w:val="20"/>
          <w:szCs w:val="20"/>
          <w:u w:color="000000"/>
          <w:bdr w:val="nil"/>
          <w:lang w:eastAsia="tr-TR" w:bidi="en-GB"/>
        </w:rPr>
        <w:t>Location: Santiago, Chile</w:t>
      </w:r>
    </w:p>
    <w:p w14:paraId="37A6AC47" w14:textId="77777777" w:rsidR="001565A4" w:rsidRDefault="001565A4" w:rsidP="00910FB2">
      <w:pPr>
        <w:rPr>
          <w:rFonts w:ascii="Tahoma" w:hAnsi="Tahoma" w:cs="Tahoma"/>
          <w:b/>
          <w:sz w:val="18"/>
          <w:szCs w:val="20"/>
          <w:u w:color="000000"/>
          <w:bdr w:val="nil"/>
          <w:lang w:bidi="en-US"/>
        </w:rPr>
      </w:pPr>
    </w:p>
    <w:p w14:paraId="07938835" w14:textId="11A9BC3A" w:rsidR="00910FB2" w:rsidRPr="001F2867" w:rsidRDefault="00910FB2" w:rsidP="00910FB2">
      <w:pPr>
        <w:rPr>
          <w:rFonts w:ascii="Tahoma" w:hAnsi="Tahoma" w:cs="Tahoma"/>
          <w:b/>
          <w:sz w:val="18"/>
          <w:szCs w:val="20"/>
          <w:u w:color="000000"/>
          <w:bdr w:val="nil"/>
          <w:lang w:bidi="en-US"/>
        </w:rPr>
      </w:pPr>
      <w:r w:rsidRPr="001F2867">
        <w:rPr>
          <w:rFonts w:ascii="Tahoma" w:hAnsi="Tahoma" w:cs="Tahoma"/>
          <w:b/>
          <w:sz w:val="18"/>
          <w:szCs w:val="20"/>
          <w:u w:color="000000"/>
          <w:bdr w:val="nil"/>
          <w:lang w:bidi="en-US"/>
        </w:rPr>
        <w:t>About STM</w:t>
      </w:r>
    </w:p>
    <w:p w14:paraId="616F7A97" w14:textId="63648492" w:rsidR="00910FB2" w:rsidRPr="001F2867" w:rsidRDefault="00910FB2" w:rsidP="00530DD8">
      <w:pPr>
        <w:rPr>
          <w:rFonts w:ascii="Tahoma" w:hAnsi="Tahoma" w:cs="Tahoma"/>
          <w:bCs/>
          <w:sz w:val="18"/>
          <w:szCs w:val="20"/>
          <w:u w:color="000000"/>
          <w:bdr w:val="nil"/>
          <w:lang w:bidi="en-US"/>
        </w:rPr>
      </w:pPr>
      <w:r w:rsidRPr="001F2867">
        <w:rPr>
          <w:rFonts w:ascii="Tahoma" w:hAnsi="Tahoma" w:cs="Tahoma"/>
          <w:bCs/>
          <w:sz w:val="18"/>
          <w:szCs w:val="20"/>
          <w:u w:color="000000"/>
          <w:bdr w:val="nil"/>
          <w:lang w:bidi="en-US"/>
        </w:rPr>
        <w:t>STM has been serving the Turkish defen</w:t>
      </w:r>
      <w:r w:rsidR="00506B52">
        <w:rPr>
          <w:rFonts w:ascii="Tahoma" w:hAnsi="Tahoma" w:cs="Tahoma"/>
          <w:bCs/>
          <w:sz w:val="18"/>
          <w:szCs w:val="20"/>
          <w:u w:color="000000"/>
          <w:bdr w:val="nil"/>
          <w:lang w:bidi="en-US"/>
        </w:rPr>
        <w:t>s</w:t>
      </w:r>
      <w:r w:rsidRPr="001F2867">
        <w:rPr>
          <w:rFonts w:ascii="Tahoma" w:hAnsi="Tahoma" w:cs="Tahoma"/>
          <w:bCs/>
          <w:sz w:val="18"/>
          <w:szCs w:val="20"/>
          <w:u w:color="000000"/>
          <w:bdr w:val="nil"/>
          <w:lang w:bidi="en-US"/>
        </w:rPr>
        <w:t>e sector for the last 3</w:t>
      </w:r>
      <w:r w:rsidR="001F2867" w:rsidRPr="001F2867">
        <w:rPr>
          <w:rFonts w:ascii="Tahoma" w:hAnsi="Tahoma" w:cs="Tahoma"/>
          <w:bCs/>
          <w:sz w:val="18"/>
          <w:szCs w:val="20"/>
          <w:u w:color="000000"/>
          <w:bdr w:val="nil"/>
          <w:lang w:bidi="en-US"/>
        </w:rPr>
        <w:t xml:space="preserve">5 </w:t>
      </w:r>
      <w:r w:rsidRPr="001F2867">
        <w:rPr>
          <w:rFonts w:ascii="Tahoma" w:hAnsi="Tahoma" w:cs="Tahoma"/>
          <w:bCs/>
          <w:sz w:val="18"/>
          <w:szCs w:val="20"/>
          <w:u w:color="000000"/>
          <w:bdr w:val="nil"/>
          <w:lang w:bidi="en-US"/>
        </w:rPr>
        <w:t xml:space="preserve">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w:t>
      </w:r>
      <w:proofErr w:type="gramStart"/>
      <w:r w:rsidRPr="001F2867">
        <w:rPr>
          <w:rFonts w:ascii="Tahoma" w:hAnsi="Tahoma" w:cs="Tahoma"/>
          <w:bCs/>
          <w:sz w:val="18"/>
          <w:szCs w:val="20"/>
          <w:u w:color="000000"/>
          <w:bdr w:val="nil"/>
          <w:lang w:bidi="en-US"/>
        </w:rPr>
        <w:t>mini</w:t>
      </w:r>
      <w:r w:rsidR="001565A4">
        <w:rPr>
          <w:rFonts w:ascii="Tahoma" w:hAnsi="Tahoma" w:cs="Tahoma"/>
          <w:bCs/>
          <w:sz w:val="18"/>
          <w:szCs w:val="20"/>
          <w:u w:color="000000"/>
          <w:bdr w:val="nil"/>
          <w:lang w:bidi="en-US"/>
        </w:rPr>
        <w:t xml:space="preserve"> </w:t>
      </w:r>
      <w:r w:rsidRPr="001F2867">
        <w:rPr>
          <w:rFonts w:ascii="Tahoma" w:hAnsi="Tahoma" w:cs="Tahoma"/>
          <w:bCs/>
          <w:sz w:val="18"/>
          <w:szCs w:val="20"/>
          <w:u w:color="000000"/>
          <w:bdr w:val="nil"/>
          <w:lang w:bidi="en-US"/>
        </w:rPr>
        <w:t>UAV</w:t>
      </w:r>
      <w:proofErr w:type="gramEnd"/>
      <w:r w:rsidRPr="001F2867">
        <w:rPr>
          <w:rFonts w:ascii="Tahoma" w:hAnsi="Tahoma" w:cs="Tahoma"/>
          <w:bCs/>
          <w:sz w:val="18"/>
          <w:szCs w:val="20"/>
          <w:u w:color="000000"/>
          <w:bdr w:val="nil"/>
          <w:lang w:bidi="en-US"/>
        </w:rPr>
        <w:t xml:space="preserve"> systems, from command and control systems to cybersecurity, and from big data analytics to artificial intelligence applications.</w:t>
      </w:r>
    </w:p>
    <w:sectPr w:rsidR="00910FB2" w:rsidRPr="001F28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A79B" w14:textId="77777777" w:rsidR="00D7539E" w:rsidRDefault="00D7539E" w:rsidP="00104512">
      <w:r>
        <w:separator/>
      </w:r>
    </w:p>
  </w:endnote>
  <w:endnote w:type="continuationSeparator" w:id="0">
    <w:p w14:paraId="0E3B29D8" w14:textId="77777777" w:rsidR="00D7539E" w:rsidRDefault="00D7539E" w:rsidP="001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A65C" w14:textId="77777777" w:rsidR="00104512" w:rsidRDefault="001045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893E" w14:textId="73199CA0" w:rsidR="00A2624E" w:rsidRPr="00B953DF" w:rsidRDefault="00773C91" w:rsidP="00B953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0F96" w14:textId="77777777" w:rsidR="00104512" w:rsidRDefault="001045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D932" w14:textId="77777777" w:rsidR="00D7539E" w:rsidRDefault="00D7539E" w:rsidP="00104512">
      <w:r>
        <w:separator/>
      </w:r>
    </w:p>
  </w:footnote>
  <w:footnote w:type="continuationSeparator" w:id="0">
    <w:p w14:paraId="3A974EF7" w14:textId="77777777" w:rsidR="00D7539E" w:rsidRDefault="00D7539E" w:rsidP="001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7B22" w14:textId="77777777" w:rsidR="00104512" w:rsidRDefault="001045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2D2C" w14:textId="24DCA3EB" w:rsidR="00A2624E" w:rsidRPr="00B953DF" w:rsidRDefault="00B953DF" w:rsidP="00B953DF">
    <w:pPr>
      <w:pStyle w:val="stBilgi"/>
    </w:pPr>
    <w:r>
      <w:rPr>
        <w:noProof/>
        <w:lang w:bidi="en-US"/>
      </w:rPr>
      <w:drawing>
        <wp:inline distT="0" distB="0" distL="0" distR="0" wp14:anchorId="3F892944" wp14:editId="0C00E6B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565" w14:textId="77777777" w:rsidR="00104512" w:rsidRDefault="001045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6"/>
    <w:rsid w:val="00053700"/>
    <w:rsid w:val="00104512"/>
    <w:rsid w:val="00113F64"/>
    <w:rsid w:val="00124032"/>
    <w:rsid w:val="001328C4"/>
    <w:rsid w:val="001565A4"/>
    <w:rsid w:val="00170550"/>
    <w:rsid w:val="001F2867"/>
    <w:rsid w:val="00252941"/>
    <w:rsid w:val="0030006B"/>
    <w:rsid w:val="003113E6"/>
    <w:rsid w:val="00335C55"/>
    <w:rsid w:val="00360BAE"/>
    <w:rsid w:val="003A6249"/>
    <w:rsid w:val="004E6FCE"/>
    <w:rsid w:val="00506B52"/>
    <w:rsid w:val="00530DD8"/>
    <w:rsid w:val="00636340"/>
    <w:rsid w:val="007704EC"/>
    <w:rsid w:val="00773C91"/>
    <w:rsid w:val="0078411C"/>
    <w:rsid w:val="00821F3C"/>
    <w:rsid w:val="0085060F"/>
    <w:rsid w:val="00882DF6"/>
    <w:rsid w:val="008D48EE"/>
    <w:rsid w:val="00910FB2"/>
    <w:rsid w:val="00914066"/>
    <w:rsid w:val="00937932"/>
    <w:rsid w:val="00941ADC"/>
    <w:rsid w:val="009C311B"/>
    <w:rsid w:val="009D5205"/>
    <w:rsid w:val="009E751D"/>
    <w:rsid w:val="00A629E2"/>
    <w:rsid w:val="00A80C94"/>
    <w:rsid w:val="00AA49C5"/>
    <w:rsid w:val="00B77EE3"/>
    <w:rsid w:val="00B84177"/>
    <w:rsid w:val="00B844A6"/>
    <w:rsid w:val="00B953DF"/>
    <w:rsid w:val="00BD0FA0"/>
    <w:rsid w:val="00C56C63"/>
    <w:rsid w:val="00D7539E"/>
    <w:rsid w:val="00DC3FE5"/>
    <w:rsid w:val="00DF7CFC"/>
    <w:rsid w:val="00E15A53"/>
    <w:rsid w:val="00E27775"/>
    <w:rsid w:val="00E9606D"/>
    <w:rsid w:val="00EB2F62"/>
    <w:rsid w:val="00EC57FD"/>
    <w:rsid w:val="00ED0C52"/>
    <w:rsid w:val="00ED1C2A"/>
    <w:rsid w:val="00FB1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D70"/>
  <w15:chartTrackingRefBased/>
  <w15:docId w15:val="{19071779-D706-4918-8108-2D459991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B"/>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0006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0006B"/>
  </w:style>
  <w:style w:type="character" w:styleId="Kpr">
    <w:name w:val="Hyperlink"/>
    <w:basedOn w:val="VarsaylanParagrafYazTipi"/>
    <w:uiPriority w:val="99"/>
    <w:unhideWhenUsed/>
    <w:rsid w:val="0030006B"/>
    <w:rPr>
      <w:color w:val="0563C1" w:themeColor="hyperlink"/>
      <w:u w:val="single"/>
    </w:rPr>
  </w:style>
  <w:style w:type="paragraph" w:styleId="stBilgi">
    <w:name w:val="header"/>
    <w:basedOn w:val="Normal"/>
    <w:link w:val="stBilgiChar"/>
    <w:uiPriority w:val="99"/>
    <w:unhideWhenUsed/>
    <w:rsid w:val="0030006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0006B"/>
    <w:rPr>
      <w:lang w:val="en-US"/>
    </w:rPr>
  </w:style>
  <w:style w:type="paragraph" w:styleId="AltBilgi">
    <w:name w:val="footer"/>
    <w:basedOn w:val="Normal"/>
    <w:link w:val="AltBilgiChar"/>
    <w:uiPriority w:val="99"/>
    <w:unhideWhenUsed/>
    <w:rsid w:val="0030006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0006B"/>
    <w:rPr>
      <w:lang w:val="en-US"/>
    </w:rPr>
  </w:style>
  <w:style w:type="character" w:styleId="zmlenmeyenBahsetme">
    <w:name w:val="Unresolved Mention"/>
    <w:basedOn w:val="VarsaylanParagrafYazTipi"/>
    <w:uiPriority w:val="99"/>
    <w:semiHidden/>
    <w:unhideWhenUsed/>
    <w:rsid w:val="0091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7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575</Words>
  <Characters>3279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16</cp:revision>
  <dcterms:created xsi:type="dcterms:W3CDTF">2024-01-31T14:47:00Z</dcterms:created>
  <dcterms:modified xsi:type="dcterms:W3CDTF">2026-03-24T11:39:00Z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6aff4bc4-fd48-4627-8121-9fb90f0fd501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