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8496B" w14:textId="77777777" w:rsidR="00793979" w:rsidRDefault="00793979" w:rsidP="00793979">
      <w:pPr>
        <w:pStyle w:val="NormalWeb"/>
        <w:rPr>
          <w:rFonts w:ascii="Tahoma" w:hAnsi="Tahoma" w:cs="Tahoma"/>
          <w:b/>
          <w:color w:val="000000" w:themeColor="text1"/>
          <w:lang w:bidi="en-GB"/>
        </w:rPr>
      </w:pPr>
      <w:r>
        <w:rPr>
          <w:noProof/>
        </w:rPr>
        <mc:AlternateContent>
          <mc:Choice Requires="wps">
            <w:drawing>
              <wp:anchor distT="0" distB="0" distL="0" distR="0" simplePos="0" relativeHeight="251659264" behindDoc="0" locked="0" layoutInCell="1" allowOverlap="1" wp14:anchorId="64D84C85" wp14:editId="58FC6E0B">
                <wp:simplePos x="0" y="0"/>
                <wp:positionH relativeFrom="page">
                  <wp:posOffset>740410</wp:posOffset>
                </wp:positionH>
                <wp:positionV relativeFrom="line">
                  <wp:posOffset>205740</wp:posOffset>
                </wp:positionV>
                <wp:extent cx="5952490" cy="8890"/>
                <wp:effectExtent l="19050" t="19050" r="29210" b="29210"/>
                <wp:wrapNone/>
                <wp:docPr id="1073741827" name="Düz Bağlayıcı 1073741827"/>
                <wp:cNvGraphicFramePr/>
                <a:graphic xmlns:a="http://schemas.openxmlformats.org/drawingml/2006/main">
                  <a:graphicData uri="http://schemas.microsoft.com/office/word/2010/wordprocessingShape">
                    <wps:wsp>
                      <wps:cNvCnPr/>
                      <wps:spPr>
                        <a:xfrm>
                          <a:off x="0" y="0"/>
                          <a:ext cx="5952490" cy="8890"/>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34A31DB9"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" strokecolor="#4498c7" strokeweight="2.25pt">
                <w10:wrap anchorx="page" anchory="line"/>
              </v:line>
            </w:pict>
          </mc:Fallback>
        </mc:AlternateContent>
      </w:r>
      <w:r>
        <w:rPr>
          <w:rStyle w:val="YokA"/>
          <w:rFonts w:ascii="Tahoma" w:hAnsi="Tahoma" w:cs="Tahoma"/>
          <w:b/>
          <w:color w:val="000000" w:themeColor="text1"/>
          <w:sz w:val="22"/>
          <w:szCs w:val="22"/>
          <w:lang w:bidi="en-GB"/>
        </w:rPr>
        <w:t xml:space="preserve"> </w:t>
      </w:r>
      <w:r>
        <w:rPr>
          <w:rStyle w:val="YokA"/>
          <w:rFonts w:ascii="Tahoma" w:hAnsi="Tahoma" w:cs="Tahoma"/>
          <w:b/>
          <w:color w:val="000000" w:themeColor="text1"/>
          <w:lang w:bidi="en-GB"/>
        </w:rPr>
        <w:t>Basın Bülteni                                                                                    Mayıs 2026</w:t>
      </w:r>
    </w:p>
    <w:p w14:paraId="0369C153" w14:textId="77777777" w:rsidR="00793979" w:rsidRDefault="00793979" w:rsidP="00793979">
      <w:pPr>
        <w:pStyle w:val="NormalWeb"/>
        <w:jc w:val="center"/>
        <w:rPr>
          <w:rFonts w:ascii="Tahoma" w:hAnsi="Tahoma" w:cs="Tahoma"/>
          <w:b/>
          <w:color w:val="000000" w:themeColor="text1"/>
          <w:lang w:bidi="en-GB"/>
        </w:rPr>
      </w:pPr>
      <w:r w:rsidRPr="00793979">
        <w:rPr>
          <w:rFonts w:ascii="Tahoma" w:hAnsi="Tahoma" w:cs="Tahoma"/>
          <w:b/>
          <w:color w:val="000000" w:themeColor="text1"/>
          <w:lang w:bidi="en-GB"/>
        </w:rPr>
        <w:t xml:space="preserve">STM’den Stratejik Hamle: </w:t>
      </w:r>
    </w:p>
    <w:p w14:paraId="2AB57E31" w14:textId="2B4880F1" w:rsidR="00793979" w:rsidRDefault="00793979" w:rsidP="00793979">
      <w:pPr>
        <w:pStyle w:val="NormalWeb"/>
        <w:jc w:val="center"/>
        <w:rPr>
          <w:rFonts w:ascii="Tahoma" w:hAnsi="Tahoma" w:cs="Tahoma"/>
          <w:b/>
          <w:color w:val="000000" w:themeColor="text1"/>
          <w:lang w:bidi="en-GB"/>
        </w:rPr>
      </w:pPr>
      <w:r w:rsidRPr="00793979">
        <w:rPr>
          <w:rFonts w:ascii="Tahoma" w:hAnsi="Tahoma" w:cs="Tahoma"/>
          <w:b/>
          <w:color w:val="000000" w:themeColor="text1"/>
          <w:lang w:bidi="en-GB"/>
        </w:rPr>
        <w:t>1000</w:t>
      </w:r>
      <w:r w:rsidR="00073983">
        <w:rPr>
          <w:rFonts w:ascii="Tahoma" w:hAnsi="Tahoma" w:cs="Tahoma"/>
          <w:b/>
          <w:color w:val="000000" w:themeColor="text1"/>
          <w:lang w:bidi="en-GB"/>
        </w:rPr>
        <w:t>+</w:t>
      </w:r>
      <w:r w:rsidRPr="00793979">
        <w:rPr>
          <w:rFonts w:ascii="Tahoma" w:hAnsi="Tahoma" w:cs="Tahoma"/>
          <w:b/>
          <w:color w:val="000000" w:themeColor="text1"/>
          <w:lang w:bidi="en-GB"/>
        </w:rPr>
        <w:t xml:space="preserve"> Kilometre Menzilli </w:t>
      </w:r>
      <w:r w:rsidR="00354EEA">
        <w:rPr>
          <w:rFonts w:ascii="Tahoma" w:hAnsi="Tahoma" w:cs="Tahoma"/>
          <w:b/>
          <w:color w:val="000000" w:themeColor="text1"/>
          <w:lang w:bidi="en-GB"/>
        </w:rPr>
        <w:t xml:space="preserve">Milli </w:t>
      </w:r>
      <w:r w:rsidRPr="00793979">
        <w:rPr>
          <w:rFonts w:ascii="Tahoma" w:hAnsi="Tahoma" w:cs="Tahoma"/>
          <w:b/>
          <w:color w:val="000000" w:themeColor="text1"/>
          <w:lang w:bidi="en-GB"/>
        </w:rPr>
        <w:t xml:space="preserve">Kamikaze İHA </w:t>
      </w:r>
      <w:r w:rsidR="00354EEA">
        <w:rPr>
          <w:rFonts w:ascii="Tahoma" w:hAnsi="Tahoma" w:cs="Tahoma"/>
          <w:b/>
          <w:color w:val="000000" w:themeColor="text1"/>
          <w:lang w:bidi="en-GB"/>
        </w:rPr>
        <w:t>Sahaya Çıktı!</w:t>
      </w:r>
    </w:p>
    <w:p w14:paraId="3374D8E0" w14:textId="0AFAAA5B" w:rsidR="00793979" w:rsidRPr="009465B0" w:rsidRDefault="00793979" w:rsidP="009465B0">
      <w:pPr>
        <w:pStyle w:val="NormalWeb"/>
        <w:jc w:val="center"/>
        <w:rPr>
          <w:rFonts w:ascii="Tahoma" w:hAnsi="Tahoma" w:cs="Tahoma"/>
          <w:i/>
          <w:color w:val="000000" w:themeColor="text1"/>
          <w:sz w:val="22"/>
          <w:szCs w:val="22"/>
          <w:lang w:bidi="en-GB"/>
        </w:rPr>
      </w:pPr>
      <w:r>
        <w:rPr>
          <w:rFonts w:ascii="Tahoma" w:hAnsi="Tahoma" w:cs="Tahoma"/>
          <w:i/>
          <w:color w:val="000000" w:themeColor="text1"/>
          <w:sz w:val="22"/>
          <w:szCs w:val="22"/>
          <w:lang w:bidi="en-GB"/>
        </w:rPr>
        <w:t xml:space="preserve">İnsansız sistemler alanında milli sistemler geliştiren </w:t>
      </w:r>
      <w:r w:rsidRPr="00793979">
        <w:rPr>
          <w:rFonts w:ascii="Tahoma" w:hAnsi="Tahoma" w:cs="Tahoma"/>
          <w:i/>
          <w:color w:val="000000" w:themeColor="text1"/>
          <w:sz w:val="22"/>
          <w:szCs w:val="22"/>
          <w:lang w:bidi="en-GB"/>
        </w:rPr>
        <w:t>STM, derin harekat sahasında</w:t>
      </w:r>
      <w:r>
        <w:rPr>
          <w:rFonts w:ascii="Tahoma" w:hAnsi="Tahoma" w:cs="Tahoma"/>
          <w:i/>
          <w:color w:val="000000" w:themeColor="text1"/>
          <w:sz w:val="22"/>
          <w:szCs w:val="22"/>
          <w:lang w:bidi="en-GB"/>
        </w:rPr>
        <w:t xml:space="preserve"> </w:t>
      </w:r>
      <w:r w:rsidRPr="00793979">
        <w:rPr>
          <w:rFonts w:ascii="Tahoma" w:hAnsi="Tahoma" w:cs="Tahoma"/>
          <w:i/>
          <w:color w:val="000000" w:themeColor="text1"/>
          <w:sz w:val="22"/>
          <w:szCs w:val="22"/>
          <w:lang w:bidi="en-GB"/>
        </w:rPr>
        <w:t>dengeleri değiştirecek Uzun Menzilli Kamikaze İHA Sistemi</w:t>
      </w:r>
      <w:r w:rsidR="00786F18">
        <w:rPr>
          <w:rFonts w:ascii="Tahoma" w:hAnsi="Tahoma" w:cs="Tahoma"/>
          <w:i/>
          <w:color w:val="000000" w:themeColor="text1"/>
          <w:sz w:val="22"/>
          <w:szCs w:val="22"/>
          <w:lang w:bidi="en-GB"/>
        </w:rPr>
        <w:t xml:space="preserve"> KUZGUN’u </w:t>
      </w:r>
      <w:r>
        <w:rPr>
          <w:rFonts w:ascii="Tahoma" w:hAnsi="Tahoma" w:cs="Tahoma"/>
          <w:i/>
          <w:color w:val="000000" w:themeColor="text1"/>
          <w:sz w:val="22"/>
          <w:szCs w:val="22"/>
          <w:lang w:bidi="en-GB"/>
        </w:rPr>
        <w:t>ilk kez tanıttı</w:t>
      </w:r>
      <w:r w:rsidRPr="00793979">
        <w:rPr>
          <w:rFonts w:ascii="Tahoma" w:hAnsi="Tahoma" w:cs="Tahoma"/>
          <w:i/>
          <w:color w:val="000000" w:themeColor="text1"/>
          <w:sz w:val="22"/>
          <w:szCs w:val="22"/>
          <w:lang w:bidi="en-GB"/>
        </w:rPr>
        <w:t xml:space="preserve">. 1000 kilometreyi aşan menzili ve yüksek patlayıcı harp başlığı ile dikkat çeken </w:t>
      </w:r>
      <w:r w:rsidR="00786F18">
        <w:rPr>
          <w:rFonts w:ascii="Tahoma" w:hAnsi="Tahoma" w:cs="Tahoma"/>
          <w:i/>
          <w:color w:val="000000" w:themeColor="text1"/>
          <w:sz w:val="22"/>
          <w:szCs w:val="22"/>
          <w:lang w:bidi="en-GB"/>
        </w:rPr>
        <w:t>KUZGUN</w:t>
      </w:r>
      <w:r w:rsidRPr="00793979">
        <w:rPr>
          <w:rFonts w:ascii="Tahoma" w:hAnsi="Tahoma" w:cs="Tahoma"/>
          <w:i/>
          <w:color w:val="000000" w:themeColor="text1"/>
          <w:sz w:val="22"/>
          <w:szCs w:val="22"/>
          <w:lang w:bidi="en-GB"/>
        </w:rPr>
        <w:t xml:space="preserve">, </w:t>
      </w:r>
      <w:r>
        <w:rPr>
          <w:rFonts w:ascii="Tahoma" w:hAnsi="Tahoma" w:cs="Tahoma"/>
          <w:i/>
          <w:color w:val="000000" w:themeColor="text1"/>
          <w:sz w:val="22"/>
          <w:szCs w:val="22"/>
          <w:lang w:bidi="en-GB"/>
        </w:rPr>
        <w:t xml:space="preserve">düşük radar izi ve yüksek infilak gücüyle </w:t>
      </w:r>
      <w:r w:rsidRPr="00793979">
        <w:rPr>
          <w:rFonts w:ascii="Tahoma" w:hAnsi="Tahoma" w:cs="Tahoma"/>
          <w:i/>
          <w:color w:val="000000" w:themeColor="text1"/>
          <w:sz w:val="22"/>
          <w:szCs w:val="22"/>
          <w:lang w:bidi="en-GB"/>
        </w:rPr>
        <w:t xml:space="preserve">stratejik hedeflere karşı </w:t>
      </w:r>
      <w:r>
        <w:rPr>
          <w:rFonts w:ascii="Tahoma" w:hAnsi="Tahoma" w:cs="Tahoma"/>
          <w:i/>
          <w:color w:val="000000" w:themeColor="text1"/>
          <w:sz w:val="22"/>
          <w:szCs w:val="22"/>
          <w:lang w:bidi="en-GB"/>
        </w:rPr>
        <w:t>yüksek etki sağlayacak.</w:t>
      </w:r>
      <w:r w:rsidR="00354EEA">
        <w:rPr>
          <w:rFonts w:ascii="Tahoma" w:hAnsi="Tahoma" w:cs="Tahoma"/>
          <w:i/>
          <w:color w:val="000000" w:themeColor="text1"/>
          <w:sz w:val="22"/>
          <w:szCs w:val="22"/>
          <w:lang w:bidi="en-GB"/>
        </w:rPr>
        <w:t xml:space="preserve"> </w:t>
      </w:r>
      <w:r w:rsidR="00354EEA" w:rsidRPr="00354EEA">
        <w:rPr>
          <w:rFonts w:ascii="Tahoma" w:hAnsi="Tahoma" w:cs="Tahoma"/>
          <w:i/>
          <w:color w:val="000000" w:themeColor="text1"/>
          <w:sz w:val="22"/>
          <w:szCs w:val="22"/>
          <w:lang w:bidi="en-GB"/>
        </w:rPr>
        <w:t xml:space="preserve">STM, </w:t>
      </w:r>
      <w:r w:rsidR="00354EEA">
        <w:rPr>
          <w:rFonts w:ascii="Tahoma" w:hAnsi="Tahoma" w:cs="Tahoma"/>
          <w:i/>
          <w:color w:val="000000" w:themeColor="text1"/>
          <w:sz w:val="22"/>
          <w:szCs w:val="22"/>
          <w:lang w:bidi="en-GB"/>
        </w:rPr>
        <w:t xml:space="preserve">sistemin </w:t>
      </w:r>
      <w:r w:rsidR="00354EEA" w:rsidRPr="00354EEA">
        <w:rPr>
          <w:rFonts w:ascii="Tahoma" w:hAnsi="Tahoma" w:cs="Tahoma"/>
          <w:i/>
          <w:color w:val="000000" w:themeColor="text1"/>
          <w:sz w:val="22"/>
          <w:szCs w:val="22"/>
          <w:lang w:bidi="en-GB"/>
        </w:rPr>
        <w:t xml:space="preserve">ilk </w:t>
      </w:r>
      <w:r w:rsidR="00354EEA">
        <w:rPr>
          <w:rFonts w:ascii="Tahoma" w:hAnsi="Tahoma" w:cs="Tahoma"/>
          <w:i/>
          <w:color w:val="000000" w:themeColor="text1"/>
          <w:sz w:val="22"/>
          <w:szCs w:val="22"/>
          <w:lang w:bidi="en-GB"/>
        </w:rPr>
        <w:t xml:space="preserve">test uçuşundan görüntüleri </w:t>
      </w:r>
      <w:r w:rsidR="00354EEA" w:rsidRPr="00354EEA">
        <w:rPr>
          <w:rFonts w:ascii="Tahoma" w:hAnsi="Tahoma" w:cs="Tahoma"/>
          <w:i/>
          <w:color w:val="000000" w:themeColor="text1"/>
          <w:sz w:val="22"/>
          <w:szCs w:val="22"/>
          <w:lang w:bidi="en-GB"/>
        </w:rPr>
        <w:t>ilk kez paylaştı.</w:t>
      </w:r>
    </w:p>
    <w:p w14:paraId="6E544AEF" w14:textId="4420C011" w:rsidR="00354EEA" w:rsidRPr="001C4E67" w:rsidRDefault="00793979" w:rsidP="00354EEA">
      <w:pPr>
        <w:jc w:val="both"/>
        <w:rPr>
          <w:rFonts w:ascii="Tahoma" w:eastAsia="Arial Unicode MS" w:hAnsi="Tahoma" w:cs="Tahoma"/>
          <w:color w:val="000000" w:themeColor="text1"/>
          <w:sz w:val="20"/>
          <w:szCs w:val="20"/>
          <w:bdr w:val="none" w:sz="0" w:space="0" w:color="auto" w:frame="1"/>
          <w:lang w:eastAsia="tr-TR" w:bidi="en-GB"/>
        </w:rPr>
      </w:pPr>
      <w:r>
        <w:rPr>
          <w:rFonts w:ascii="Tahoma" w:eastAsia="Arial Unicode MS" w:hAnsi="Tahoma" w:cs="Tahoma"/>
          <w:color w:val="000000" w:themeColor="text1"/>
          <w:sz w:val="20"/>
          <w:szCs w:val="20"/>
          <w:bdr w:val="none" w:sz="0" w:space="0" w:color="auto" w:frame="1"/>
          <w:lang w:eastAsia="tr-TR" w:bidi="en-GB"/>
        </w:rPr>
        <w:t xml:space="preserve">Türkiye’nin tam bağımsız savunma sanayii hedefleri için milli teknolojiler geliştiren </w:t>
      </w:r>
      <w:r w:rsidRPr="00793979">
        <w:rPr>
          <w:rFonts w:ascii="Tahoma" w:eastAsia="Arial Unicode MS" w:hAnsi="Tahoma" w:cs="Tahoma"/>
          <w:color w:val="000000" w:themeColor="text1"/>
          <w:sz w:val="20"/>
          <w:szCs w:val="20"/>
          <w:bdr w:val="none" w:sz="0" w:space="0" w:color="auto" w:frame="1"/>
          <w:lang w:eastAsia="tr-TR" w:bidi="en-GB"/>
        </w:rPr>
        <w:t xml:space="preserve">STM Savunma Teknolojileri Mühendislik ve Ticaret A.Ş., taktik ve otonom sistemlerdeki tecrübesini stratejik seviyeye taşıyor. </w:t>
      </w:r>
      <w:r>
        <w:rPr>
          <w:rFonts w:ascii="Tahoma" w:eastAsia="Arial Unicode MS" w:hAnsi="Tahoma" w:cs="Tahoma"/>
          <w:color w:val="000000" w:themeColor="text1"/>
          <w:sz w:val="20"/>
          <w:szCs w:val="20"/>
          <w:bdr w:val="none" w:sz="0" w:space="0" w:color="auto" w:frame="1"/>
          <w:lang w:eastAsia="tr-TR" w:bidi="en-GB"/>
        </w:rPr>
        <w:t>STM, m</w:t>
      </w:r>
      <w:r w:rsidRPr="00793979">
        <w:rPr>
          <w:rFonts w:ascii="Tahoma" w:eastAsia="Arial Unicode MS" w:hAnsi="Tahoma" w:cs="Tahoma"/>
          <w:color w:val="000000" w:themeColor="text1"/>
          <w:sz w:val="20"/>
          <w:szCs w:val="20"/>
          <w:bdr w:val="none" w:sz="0" w:space="0" w:color="auto" w:frame="1"/>
          <w:lang w:eastAsia="tr-TR" w:bidi="en-GB"/>
        </w:rPr>
        <w:t>odern harp sahasında etkisi her geçen gün artan</w:t>
      </w:r>
      <w:r>
        <w:rPr>
          <w:rFonts w:ascii="Tahoma" w:eastAsia="Arial Unicode MS" w:hAnsi="Tahoma" w:cs="Tahoma"/>
          <w:color w:val="000000" w:themeColor="text1"/>
          <w:sz w:val="20"/>
          <w:szCs w:val="20"/>
          <w:bdr w:val="none" w:sz="0" w:space="0" w:color="auto" w:frame="1"/>
          <w:lang w:eastAsia="tr-TR" w:bidi="en-GB"/>
        </w:rPr>
        <w:t xml:space="preserve"> ve özellikle İran-İsrail savaşında gündeme gelen, </w:t>
      </w:r>
      <w:r w:rsidRPr="00793979">
        <w:rPr>
          <w:rFonts w:ascii="Tahoma" w:eastAsia="Arial Unicode MS" w:hAnsi="Tahoma" w:cs="Tahoma"/>
          <w:color w:val="000000" w:themeColor="text1"/>
          <w:sz w:val="20"/>
          <w:szCs w:val="20"/>
          <w:bdr w:val="none" w:sz="0" w:space="0" w:color="auto" w:frame="1"/>
          <w:lang w:eastAsia="tr-TR" w:bidi="en-GB"/>
        </w:rPr>
        <w:t xml:space="preserve">uzun menzilli vurucu İHA sistemlerine </w:t>
      </w:r>
      <w:r>
        <w:rPr>
          <w:rFonts w:ascii="Tahoma" w:eastAsia="Arial Unicode MS" w:hAnsi="Tahoma" w:cs="Tahoma"/>
          <w:color w:val="000000" w:themeColor="text1"/>
          <w:sz w:val="20"/>
          <w:szCs w:val="20"/>
          <w:bdr w:val="none" w:sz="0" w:space="0" w:color="auto" w:frame="1"/>
          <w:lang w:eastAsia="tr-TR" w:bidi="en-GB"/>
        </w:rPr>
        <w:t xml:space="preserve">milli ve yerli </w:t>
      </w:r>
      <w:r w:rsidRPr="00793979">
        <w:rPr>
          <w:rFonts w:ascii="Tahoma" w:eastAsia="Arial Unicode MS" w:hAnsi="Tahoma" w:cs="Tahoma"/>
          <w:color w:val="000000" w:themeColor="text1"/>
          <w:sz w:val="20"/>
          <w:szCs w:val="20"/>
          <w:bdr w:val="none" w:sz="0" w:space="0" w:color="auto" w:frame="1"/>
          <w:lang w:eastAsia="tr-TR" w:bidi="en-GB"/>
        </w:rPr>
        <w:t xml:space="preserve">bir soluk </w:t>
      </w:r>
      <w:r>
        <w:rPr>
          <w:rFonts w:ascii="Tahoma" w:eastAsia="Arial Unicode MS" w:hAnsi="Tahoma" w:cs="Tahoma"/>
          <w:color w:val="000000" w:themeColor="text1"/>
          <w:sz w:val="20"/>
          <w:szCs w:val="20"/>
          <w:bdr w:val="none" w:sz="0" w:space="0" w:color="auto" w:frame="1"/>
          <w:lang w:eastAsia="tr-TR" w:bidi="en-GB"/>
        </w:rPr>
        <w:t xml:space="preserve">getirdi. </w:t>
      </w:r>
      <w:r w:rsidRPr="00793979">
        <w:rPr>
          <w:rFonts w:ascii="Tahoma" w:eastAsia="Arial Unicode MS" w:hAnsi="Tahoma" w:cs="Tahoma"/>
          <w:color w:val="000000" w:themeColor="text1"/>
          <w:sz w:val="20"/>
          <w:szCs w:val="20"/>
          <w:bdr w:val="none" w:sz="0" w:space="0" w:color="auto" w:frame="1"/>
          <w:lang w:eastAsia="tr-TR" w:bidi="en-GB"/>
        </w:rPr>
        <w:t>STM, Uzun Menzilli Kamikaze İHA Sistemi</w:t>
      </w:r>
      <w:r w:rsidR="00786F18">
        <w:rPr>
          <w:rFonts w:ascii="Tahoma" w:eastAsia="Arial Unicode MS" w:hAnsi="Tahoma" w:cs="Tahoma"/>
          <w:color w:val="000000" w:themeColor="text1"/>
          <w:sz w:val="20"/>
          <w:szCs w:val="20"/>
          <w:bdr w:val="none" w:sz="0" w:space="0" w:color="auto" w:frame="1"/>
          <w:lang w:eastAsia="tr-TR" w:bidi="en-GB"/>
        </w:rPr>
        <w:t xml:space="preserve"> KUZGUN’u ilk </w:t>
      </w:r>
      <w:r>
        <w:rPr>
          <w:rFonts w:ascii="Tahoma" w:eastAsia="Arial Unicode MS" w:hAnsi="Tahoma" w:cs="Tahoma"/>
          <w:color w:val="000000" w:themeColor="text1"/>
          <w:sz w:val="20"/>
          <w:szCs w:val="20"/>
          <w:bdr w:val="none" w:sz="0" w:space="0" w:color="auto" w:frame="1"/>
          <w:lang w:eastAsia="tr-TR" w:bidi="en-GB"/>
        </w:rPr>
        <w:t>kez görücüye çıkardı. STM, tasarım aşamalarını tamamlayan ve ilk uçuşlarını başarıyla gerçekleştiren sistemin görüntülerini ilk kez paylaştı.</w:t>
      </w:r>
      <w:r w:rsidR="00354EEA">
        <w:rPr>
          <w:rFonts w:ascii="Tahoma" w:eastAsia="Arial Unicode MS" w:hAnsi="Tahoma" w:cs="Tahoma"/>
          <w:color w:val="000000" w:themeColor="text1"/>
          <w:sz w:val="20"/>
          <w:szCs w:val="20"/>
          <w:bdr w:val="none" w:sz="0" w:space="0" w:color="auto" w:frame="1"/>
          <w:lang w:eastAsia="tr-TR" w:bidi="en-GB"/>
        </w:rPr>
        <w:t xml:space="preserve"> STM, Uzun Menzilli Kamikaze İHA’sını </w:t>
      </w:r>
      <w:r w:rsidR="00354EEA" w:rsidRPr="001C4E67">
        <w:rPr>
          <w:rFonts w:ascii="Tahoma" w:eastAsia="Arial Unicode MS" w:hAnsi="Tahoma" w:cs="Tahoma"/>
          <w:color w:val="000000" w:themeColor="text1"/>
          <w:sz w:val="20"/>
          <w:szCs w:val="20"/>
          <w:bdr w:val="none" w:sz="0" w:space="0" w:color="auto" w:frame="1"/>
          <w:lang w:eastAsia="tr-TR" w:bidi="en-GB"/>
        </w:rPr>
        <w:t xml:space="preserve">SAHA-2026’da ilk kez </w:t>
      </w:r>
      <w:r w:rsidR="00354EEA">
        <w:rPr>
          <w:rFonts w:ascii="Tahoma" w:eastAsia="Arial Unicode MS" w:hAnsi="Tahoma" w:cs="Tahoma"/>
          <w:color w:val="000000" w:themeColor="text1"/>
          <w:sz w:val="20"/>
          <w:szCs w:val="20"/>
          <w:bdr w:val="none" w:sz="0" w:space="0" w:color="auto" w:frame="1"/>
          <w:lang w:eastAsia="tr-TR" w:bidi="en-GB"/>
        </w:rPr>
        <w:t xml:space="preserve">sergileyecek. </w:t>
      </w:r>
    </w:p>
    <w:p w14:paraId="6AA8F1E2" w14:textId="77777777" w:rsidR="00354EEA" w:rsidRDefault="00354EEA" w:rsidP="00793979">
      <w:pPr>
        <w:jc w:val="both"/>
        <w:rPr>
          <w:rFonts w:ascii="Tahoma" w:eastAsia="Arial Unicode MS" w:hAnsi="Tahoma" w:cs="Tahoma"/>
          <w:b/>
          <w:bCs/>
          <w:color w:val="000000" w:themeColor="text1"/>
          <w:sz w:val="20"/>
          <w:szCs w:val="20"/>
          <w:bdr w:val="none" w:sz="0" w:space="0" w:color="auto" w:frame="1"/>
          <w:lang w:eastAsia="tr-TR" w:bidi="en-GB"/>
        </w:rPr>
      </w:pPr>
    </w:p>
    <w:p w14:paraId="1D578F8A" w14:textId="19C661F7" w:rsidR="00793979" w:rsidRPr="00793979" w:rsidRDefault="00793979" w:rsidP="00793979">
      <w:pPr>
        <w:jc w:val="both"/>
        <w:rPr>
          <w:rFonts w:ascii="Tahoma" w:eastAsia="Arial Unicode MS" w:hAnsi="Tahoma" w:cs="Tahoma"/>
          <w:b/>
          <w:bCs/>
          <w:color w:val="000000" w:themeColor="text1"/>
          <w:sz w:val="20"/>
          <w:szCs w:val="20"/>
          <w:bdr w:val="none" w:sz="0" w:space="0" w:color="auto" w:frame="1"/>
          <w:lang w:eastAsia="tr-TR" w:bidi="en-GB"/>
        </w:rPr>
      </w:pPr>
      <w:r w:rsidRPr="00793979">
        <w:rPr>
          <w:rFonts w:ascii="Tahoma" w:eastAsia="Arial Unicode MS" w:hAnsi="Tahoma" w:cs="Tahoma"/>
          <w:b/>
          <w:bCs/>
          <w:color w:val="000000" w:themeColor="text1"/>
          <w:sz w:val="20"/>
          <w:szCs w:val="20"/>
          <w:bdr w:val="none" w:sz="0" w:space="0" w:color="auto" w:frame="1"/>
          <w:lang w:eastAsia="tr-TR" w:bidi="en-GB"/>
        </w:rPr>
        <w:t>“Stratejik Hedeflerde Milli Caydırıcılık”</w:t>
      </w:r>
    </w:p>
    <w:p w14:paraId="1A624EF0" w14:textId="77777777" w:rsidR="00793979" w:rsidRDefault="00793979" w:rsidP="00793979">
      <w:pPr>
        <w:jc w:val="both"/>
        <w:rPr>
          <w:rFonts w:ascii="Tahoma" w:eastAsia="Arial Unicode MS" w:hAnsi="Tahoma" w:cs="Tahoma"/>
          <w:color w:val="000000" w:themeColor="text1"/>
          <w:sz w:val="20"/>
          <w:szCs w:val="20"/>
          <w:bdr w:val="none" w:sz="0" w:space="0" w:color="auto" w:frame="1"/>
          <w:lang w:eastAsia="tr-TR" w:bidi="en-GB"/>
        </w:rPr>
      </w:pPr>
    </w:p>
    <w:p w14:paraId="432A5941" w14:textId="487B0DA0" w:rsidR="00793979" w:rsidRPr="00793979" w:rsidRDefault="00793979" w:rsidP="00793979">
      <w:pPr>
        <w:jc w:val="both"/>
        <w:rPr>
          <w:rFonts w:ascii="Tahoma" w:eastAsia="Arial Unicode MS" w:hAnsi="Tahoma" w:cs="Tahoma"/>
          <w:color w:val="000000" w:themeColor="text1"/>
          <w:sz w:val="20"/>
          <w:szCs w:val="20"/>
          <w:bdr w:val="none" w:sz="0" w:space="0" w:color="auto" w:frame="1"/>
          <w:lang w:eastAsia="tr-TR" w:bidi="en-GB"/>
        </w:rPr>
      </w:pPr>
      <w:r w:rsidRPr="00793979">
        <w:rPr>
          <w:rFonts w:ascii="Tahoma" w:eastAsia="Arial Unicode MS" w:hAnsi="Tahoma" w:cs="Tahoma"/>
          <w:color w:val="000000" w:themeColor="text1"/>
          <w:sz w:val="20"/>
          <w:szCs w:val="20"/>
          <w:bdr w:val="none" w:sz="0" w:space="0" w:color="auto" w:frame="1"/>
          <w:lang w:eastAsia="tr-TR" w:bidi="en-GB"/>
        </w:rPr>
        <w:t>STM Genel Müdürü Özgür Güleryüz, platformun derin harekat kabiliyetine vurgu yaparak şunları kaydetti:</w:t>
      </w:r>
    </w:p>
    <w:p w14:paraId="76107387" w14:textId="47499710" w:rsidR="00793979" w:rsidRDefault="00793979" w:rsidP="00793979">
      <w:pPr>
        <w:jc w:val="both"/>
        <w:rPr>
          <w:rFonts w:ascii="Tahoma" w:eastAsia="Arial Unicode MS" w:hAnsi="Tahoma" w:cs="Tahoma"/>
          <w:color w:val="000000" w:themeColor="text1"/>
          <w:sz w:val="20"/>
          <w:szCs w:val="20"/>
          <w:bdr w:val="none" w:sz="0" w:space="0" w:color="auto" w:frame="1"/>
          <w:lang w:eastAsia="tr-TR" w:bidi="en-GB"/>
        </w:rPr>
      </w:pPr>
      <w:r w:rsidRPr="00793979">
        <w:rPr>
          <w:rFonts w:ascii="Tahoma" w:eastAsia="Arial Unicode MS" w:hAnsi="Tahoma" w:cs="Tahoma"/>
          <w:color w:val="000000" w:themeColor="text1"/>
          <w:sz w:val="20"/>
          <w:szCs w:val="20"/>
          <w:bdr w:val="none" w:sz="0" w:space="0" w:color="auto" w:frame="1"/>
          <w:lang w:eastAsia="tr-TR" w:bidi="en-GB"/>
        </w:rPr>
        <w:t>“Küresel ve bölgesel krizler, uzun menzilli ve maliyet etkin vuruş güçlerinin harp sahasındaki kader belirleyici rolünü bir kez daha ortaya koydu. STM olarak, bu ihtiyaca yönelik geliştirdiğimiz Uzun Menzilli Kamikaze İHA Sistemimi</w:t>
      </w:r>
      <w:r w:rsidR="00786F18">
        <w:rPr>
          <w:rFonts w:ascii="Tahoma" w:eastAsia="Arial Unicode MS" w:hAnsi="Tahoma" w:cs="Tahoma"/>
          <w:color w:val="000000" w:themeColor="text1"/>
          <w:sz w:val="20"/>
          <w:szCs w:val="20"/>
          <w:bdr w:val="none" w:sz="0" w:space="0" w:color="auto" w:frame="1"/>
          <w:lang w:eastAsia="tr-TR" w:bidi="en-GB"/>
        </w:rPr>
        <w:t xml:space="preserve">z KUZGUN ile </w:t>
      </w:r>
      <w:r w:rsidRPr="00793979">
        <w:rPr>
          <w:rFonts w:ascii="Tahoma" w:eastAsia="Arial Unicode MS" w:hAnsi="Tahoma" w:cs="Tahoma"/>
          <w:color w:val="000000" w:themeColor="text1"/>
          <w:sz w:val="20"/>
          <w:szCs w:val="20"/>
          <w:bdr w:val="none" w:sz="0" w:space="0" w:color="auto" w:frame="1"/>
          <w:lang w:eastAsia="tr-TR" w:bidi="en-GB"/>
        </w:rPr>
        <w:t xml:space="preserve">ülkemizin stratejik caydırıcılığını bir üst seviyeye </w:t>
      </w:r>
      <w:r>
        <w:rPr>
          <w:rFonts w:ascii="Tahoma" w:eastAsia="Arial Unicode MS" w:hAnsi="Tahoma" w:cs="Tahoma"/>
          <w:color w:val="000000" w:themeColor="text1"/>
          <w:sz w:val="20"/>
          <w:szCs w:val="20"/>
          <w:bdr w:val="none" w:sz="0" w:space="0" w:color="auto" w:frame="1"/>
          <w:lang w:eastAsia="tr-TR" w:bidi="en-GB"/>
        </w:rPr>
        <w:t>taşımayı hedefliyoruz</w:t>
      </w:r>
      <w:r w:rsidRPr="00793979">
        <w:rPr>
          <w:rFonts w:ascii="Tahoma" w:eastAsia="Arial Unicode MS" w:hAnsi="Tahoma" w:cs="Tahoma"/>
          <w:color w:val="000000" w:themeColor="text1"/>
          <w:sz w:val="20"/>
          <w:szCs w:val="20"/>
          <w:bdr w:val="none" w:sz="0" w:space="0" w:color="auto" w:frame="1"/>
          <w:lang w:eastAsia="tr-TR" w:bidi="en-GB"/>
        </w:rPr>
        <w:t xml:space="preserve">. 1000 kilometreyi aşan menzil kapasitesi ve </w:t>
      </w:r>
      <w:r w:rsidR="00644315">
        <w:rPr>
          <w:rFonts w:ascii="Tahoma" w:eastAsia="Arial Unicode MS" w:hAnsi="Tahoma" w:cs="Tahoma"/>
          <w:color w:val="000000" w:themeColor="text1"/>
          <w:sz w:val="20"/>
          <w:szCs w:val="20"/>
          <w:bdr w:val="none" w:sz="0" w:space="0" w:color="auto" w:frame="1"/>
          <w:lang w:eastAsia="tr-TR" w:bidi="en-GB"/>
        </w:rPr>
        <w:t xml:space="preserve">yüksek etkinlikli harp başlığı </w:t>
      </w:r>
      <w:r w:rsidRPr="00793979">
        <w:rPr>
          <w:rFonts w:ascii="Tahoma" w:eastAsia="Arial Unicode MS" w:hAnsi="Tahoma" w:cs="Tahoma"/>
          <w:color w:val="000000" w:themeColor="text1"/>
          <w:sz w:val="20"/>
          <w:szCs w:val="20"/>
          <w:bdr w:val="none" w:sz="0" w:space="0" w:color="auto" w:frame="1"/>
          <w:lang w:eastAsia="tr-TR" w:bidi="en-GB"/>
        </w:rPr>
        <w:t>ile bu sistem; komuta merkezlerinden hava savunma</w:t>
      </w:r>
      <w:r>
        <w:rPr>
          <w:rFonts w:ascii="Tahoma" w:eastAsia="Arial Unicode MS" w:hAnsi="Tahoma" w:cs="Tahoma"/>
          <w:color w:val="000000" w:themeColor="text1"/>
          <w:sz w:val="20"/>
          <w:szCs w:val="20"/>
          <w:bdr w:val="none" w:sz="0" w:space="0" w:color="auto" w:frame="1"/>
          <w:lang w:eastAsia="tr-TR" w:bidi="en-GB"/>
        </w:rPr>
        <w:t xml:space="preserve"> ve radar </w:t>
      </w:r>
      <w:r w:rsidRPr="00793979">
        <w:rPr>
          <w:rFonts w:ascii="Tahoma" w:eastAsia="Arial Unicode MS" w:hAnsi="Tahoma" w:cs="Tahoma"/>
          <w:color w:val="000000" w:themeColor="text1"/>
          <w:sz w:val="20"/>
          <w:szCs w:val="20"/>
          <w:bdr w:val="none" w:sz="0" w:space="0" w:color="auto" w:frame="1"/>
          <w:lang w:eastAsia="tr-TR" w:bidi="en-GB"/>
        </w:rPr>
        <w:t>unsurlarına kadar kritik hedefleri otonom olarak etkisiz hale getirebilecek güçte</w:t>
      </w:r>
      <w:r>
        <w:rPr>
          <w:rFonts w:ascii="Tahoma" w:eastAsia="Arial Unicode MS" w:hAnsi="Tahoma" w:cs="Tahoma"/>
          <w:color w:val="000000" w:themeColor="text1"/>
          <w:sz w:val="20"/>
          <w:szCs w:val="20"/>
          <w:bdr w:val="none" w:sz="0" w:space="0" w:color="auto" w:frame="1"/>
          <w:lang w:eastAsia="tr-TR" w:bidi="en-GB"/>
        </w:rPr>
        <w:t xml:space="preserve"> olacak</w:t>
      </w:r>
      <w:r w:rsidRPr="00793979">
        <w:rPr>
          <w:rFonts w:ascii="Tahoma" w:eastAsia="Arial Unicode MS" w:hAnsi="Tahoma" w:cs="Tahoma"/>
          <w:color w:val="000000" w:themeColor="text1"/>
          <w:sz w:val="20"/>
          <w:szCs w:val="20"/>
          <w:bdr w:val="none" w:sz="0" w:space="0" w:color="auto" w:frame="1"/>
          <w:lang w:eastAsia="tr-TR" w:bidi="en-GB"/>
        </w:rPr>
        <w:t xml:space="preserve">. </w:t>
      </w:r>
      <w:r w:rsidR="00786F18">
        <w:rPr>
          <w:rFonts w:ascii="Tahoma" w:eastAsia="Arial Unicode MS" w:hAnsi="Tahoma" w:cs="Tahoma"/>
          <w:color w:val="000000" w:themeColor="text1"/>
          <w:sz w:val="20"/>
          <w:szCs w:val="20"/>
          <w:bdr w:val="none" w:sz="0" w:space="0" w:color="auto" w:frame="1"/>
          <w:lang w:eastAsia="tr-TR" w:bidi="en-GB"/>
        </w:rPr>
        <w:t>KUZGUN, m</w:t>
      </w:r>
      <w:r w:rsidRPr="00793979">
        <w:rPr>
          <w:rFonts w:ascii="Tahoma" w:eastAsia="Arial Unicode MS" w:hAnsi="Tahoma" w:cs="Tahoma"/>
          <w:color w:val="000000" w:themeColor="text1"/>
          <w:sz w:val="20"/>
          <w:szCs w:val="20"/>
          <w:bdr w:val="none" w:sz="0" w:space="0" w:color="auto" w:frame="1"/>
          <w:lang w:eastAsia="tr-TR" w:bidi="en-GB"/>
        </w:rPr>
        <w:t xml:space="preserve">illi yazılımlarımızla donatılmış, elektronik harbe dayanıklı seyrüsefer sistemimiz </w:t>
      </w:r>
      <w:r w:rsidR="00354EEA">
        <w:rPr>
          <w:rFonts w:ascii="Tahoma" w:eastAsia="Arial Unicode MS" w:hAnsi="Tahoma" w:cs="Tahoma"/>
          <w:color w:val="000000" w:themeColor="text1"/>
          <w:sz w:val="20"/>
          <w:szCs w:val="20"/>
          <w:bdr w:val="none" w:sz="0" w:space="0" w:color="auto" w:frame="1"/>
          <w:lang w:eastAsia="tr-TR" w:bidi="en-GB"/>
        </w:rPr>
        <w:t>ve alçak irtifa uçuş imkanı ile</w:t>
      </w:r>
      <w:r w:rsidRPr="00793979">
        <w:rPr>
          <w:rFonts w:ascii="Tahoma" w:eastAsia="Arial Unicode MS" w:hAnsi="Tahoma" w:cs="Tahoma"/>
          <w:color w:val="000000" w:themeColor="text1"/>
          <w:sz w:val="20"/>
          <w:szCs w:val="20"/>
          <w:bdr w:val="none" w:sz="0" w:space="0" w:color="auto" w:frame="1"/>
          <w:lang w:eastAsia="tr-TR" w:bidi="en-GB"/>
        </w:rPr>
        <w:t xml:space="preserve">, en zorlu coğrafyalarda dahi tam isabet hedefiyle görev </w:t>
      </w:r>
      <w:r w:rsidR="00354EEA">
        <w:rPr>
          <w:rFonts w:ascii="Tahoma" w:eastAsia="Arial Unicode MS" w:hAnsi="Tahoma" w:cs="Tahoma"/>
          <w:color w:val="000000" w:themeColor="text1"/>
          <w:sz w:val="20"/>
          <w:szCs w:val="20"/>
          <w:bdr w:val="none" w:sz="0" w:space="0" w:color="auto" w:frame="1"/>
          <w:lang w:eastAsia="tr-TR" w:bidi="en-GB"/>
        </w:rPr>
        <w:t>yapacak</w:t>
      </w:r>
      <w:r w:rsidRPr="00793979">
        <w:rPr>
          <w:rFonts w:ascii="Tahoma" w:eastAsia="Arial Unicode MS" w:hAnsi="Tahoma" w:cs="Tahoma"/>
          <w:color w:val="000000" w:themeColor="text1"/>
          <w:sz w:val="20"/>
          <w:szCs w:val="20"/>
          <w:bdr w:val="none" w:sz="0" w:space="0" w:color="auto" w:frame="1"/>
          <w:lang w:eastAsia="tr-TR" w:bidi="en-GB"/>
        </w:rPr>
        <w:t>.”</w:t>
      </w:r>
    </w:p>
    <w:p w14:paraId="072994F8" w14:textId="7A30AC44" w:rsidR="00793979" w:rsidRDefault="00793979" w:rsidP="00793979">
      <w:pPr>
        <w:jc w:val="both"/>
        <w:rPr>
          <w:rFonts w:ascii="Tahoma" w:hAnsi="Tahoma" w:cs="Tahoma"/>
          <w:b/>
          <w:sz w:val="18"/>
          <w:szCs w:val="18"/>
        </w:rPr>
      </w:pPr>
    </w:p>
    <w:p w14:paraId="4C069859" w14:textId="4C2DC7E6" w:rsidR="00354EEA" w:rsidRDefault="00354EEA" w:rsidP="00354EEA">
      <w:pPr>
        <w:jc w:val="both"/>
        <w:rPr>
          <w:rFonts w:ascii="Tahoma" w:hAnsi="Tahoma" w:cs="Tahoma"/>
          <w:b/>
          <w:sz w:val="18"/>
          <w:szCs w:val="18"/>
        </w:rPr>
      </w:pPr>
      <w:r w:rsidRPr="00354EEA">
        <w:rPr>
          <w:rFonts w:ascii="Tahoma" w:hAnsi="Tahoma" w:cs="Tahoma"/>
          <w:b/>
          <w:sz w:val="18"/>
          <w:szCs w:val="18"/>
        </w:rPr>
        <w:t>Pist Bağımsız, Derin Darbe Yeteneği</w:t>
      </w:r>
    </w:p>
    <w:p w14:paraId="135AAE3B" w14:textId="77777777" w:rsidR="00354EEA" w:rsidRPr="00354EEA" w:rsidRDefault="00354EEA" w:rsidP="00354EEA">
      <w:pPr>
        <w:jc w:val="both"/>
        <w:rPr>
          <w:rFonts w:ascii="Tahoma" w:hAnsi="Tahoma" w:cs="Tahoma"/>
          <w:b/>
          <w:sz w:val="18"/>
          <w:szCs w:val="18"/>
        </w:rPr>
      </w:pPr>
    </w:p>
    <w:p w14:paraId="384DAFC1" w14:textId="3AFDAAB9" w:rsidR="00354EEA" w:rsidRPr="00354EEA" w:rsidRDefault="00786F18" w:rsidP="00354EEA">
      <w:pPr>
        <w:jc w:val="both"/>
        <w:rPr>
          <w:rFonts w:ascii="Tahoma" w:hAnsi="Tahoma" w:cs="Tahoma"/>
          <w:bCs/>
          <w:sz w:val="18"/>
          <w:szCs w:val="18"/>
        </w:rPr>
      </w:pPr>
      <w:r w:rsidRPr="00786F18">
        <w:rPr>
          <w:rFonts w:ascii="Tahoma" w:hAnsi="Tahoma" w:cs="Tahoma"/>
          <w:bCs/>
          <w:sz w:val="18"/>
          <w:szCs w:val="18"/>
        </w:rPr>
        <w:t>İsmini doğadaki keskin zekası, yüksek gözlem yeteneği ve stratejik hızıyla tanınan kuş türünden alan KUZGUN, modern savaş sahasında sessiz ama etkili bir güç çarpanı olmayı hedefliyor.</w:t>
      </w:r>
      <w:r>
        <w:rPr>
          <w:rFonts w:ascii="Tahoma" w:hAnsi="Tahoma" w:cs="Tahoma"/>
          <w:bCs/>
          <w:sz w:val="18"/>
          <w:szCs w:val="18"/>
        </w:rPr>
        <w:t xml:space="preserve"> </w:t>
      </w:r>
      <w:r w:rsidR="00354EEA" w:rsidRPr="00354EEA">
        <w:rPr>
          <w:rFonts w:ascii="Tahoma" w:hAnsi="Tahoma" w:cs="Tahoma"/>
          <w:bCs/>
          <w:sz w:val="18"/>
          <w:szCs w:val="18"/>
        </w:rPr>
        <w:t>Sınır ötesi operasyonlar ve düşman hattı gerisindeki kritik hedeflere yönelik tasarlanan sistem, aerodinamik yapısı sayesinde yüksek beka kabiliyeti sunuyor. Herhangi bir pist altyapısına ihtiyaç duymadan, mobil kara platformları veya sabit fırlatıcılar üzerinden roket destekli (</w:t>
      </w:r>
      <w:r w:rsidR="00822A0F">
        <w:rPr>
          <w:rFonts w:ascii="Tahoma" w:hAnsi="Tahoma" w:cs="Tahoma"/>
          <w:bCs/>
          <w:sz w:val="18"/>
          <w:szCs w:val="18"/>
        </w:rPr>
        <w:t>R</w:t>
      </w:r>
      <w:r w:rsidR="00822A0F" w:rsidRPr="00354EEA">
        <w:rPr>
          <w:rFonts w:ascii="Tahoma" w:hAnsi="Tahoma" w:cs="Tahoma"/>
          <w:bCs/>
          <w:sz w:val="18"/>
          <w:szCs w:val="18"/>
        </w:rPr>
        <w:t>ATO</w:t>
      </w:r>
      <w:r w:rsidR="00354EEA" w:rsidRPr="00354EEA">
        <w:rPr>
          <w:rFonts w:ascii="Tahoma" w:hAnsi="Tahoma" w:cs="Tahoma"/>
          <w:bCs/>
          <w:sz w:val="18"/>
          <w:szCs w:val="18"/>
        </w:rPr>
        <w:t>) kalkış yapabilen sistem, operasyonel esnekliği en üst seviyeye çıkarıyor. 6 saati aşan havada kalış süresi ile uzak mesafelerdeki hedeflere süratli ve etkili taarruz imkanı tanıyor.</w:t>
      </w:r>
    </w:p>
    <w:p w14:paraId="4B072EBF" w14:textId="6D992DBA" w:rsidR="00354EEA" w:rsidRDefault="00354EEA" w:rsidP="00793979">
      <w:pPr>
        <w:jc w:val="both"/>
        <w:rPr>
          <w:rFonts w:ascii="Tahoma" w:hAnsi="Tahoma" w:cs="Tahoma"/>
          <w:b/>
          <w:sz w:val="18"/>
          <w:szCs w:val="18"/>
        </w:rPr>
      </w:pPr>
    </w:p>
    <w:p w14:paraId="2D9FB676" w14:textId="7F2E2DB9" w:rsidR="00354EEA" w:rsidRDefault="00354EEA" w:rsidP="00354EEA">
      <w:pPr>
        <w:jc w:val="both"/>
        <w:rPr>
          <w:rFonts w:ascii="Tahoma" w:hAnsi="Tahoma" w:cs="Tahoma"/>
          <w:b/>
          <w:sz w:val="18"/>
          <w:szCs w:val="18"/>
        </w:rPr>
      </w:pPr>
      <w:r w:rsidRPr="00354EEA">
        <w:rPr>
          <w:rFonts w:ascii="Tahoma" w:hAnsi="Tahoma" w:cs="Tahoma"/>
          <w:b/>
          <w:sz w:val="18"/>
          <w:szCs w:val="18"/>
        </w:rPr>
        <w:t>Elektronik Harbe Dayanıklı ve Tam Otonom</w:t>
      </w:r>
    </w:p>
    <w:p w14:paraId="299CFD22" w14:textId="77777777" w:rsidR="00354EEA" w:rsidRPr="00354EEA" w:rsidRDefault="00354EEA" w:rsidP="00354EEA">
      <w:pPr>
        <w:jc w:val="both"/>
        <w:rPr>
          <w:rFonts w:ascii="Tahoma" w:hAnsi="Tahoma" w:cs="Tahoma"/>
          <w:b/>
          <w:sz w:val="18"/>
          <w:szCs w:val="18"/>
        </w:rPr>
      </w:pPr>
    </w:p>
    <w:p w14:paraId="287C1855" w14:textId="7D06448D" w:rsidR="00354EEA" w:rsidRDefault="00354EEA" w:rsidP="00354EEA">
      <w:pPr>
        <w:jc w:val="both"/>
        <w:rPr>
          <w:rFonts w:ascii="Tahoma" w:hAnsi="Tahoma" w:cs="Tahoma"/>
          <w:bCs/>
          <w:sz w:val="20"/>
          <w:szCs w:val="20"/>
        </w:rPr>
      </w:pPr>
      <w:r w:rsidRPr="00354EEA">
        <w:rPr>
          <w:rFonts w:ascii="Tahoma" w:hAnsi="Tahoma" w:cs="Tahoma"/>
          <w:bCs/>
          <w:sz w:val="20"/>
          <w:szCs w:val="20"/>
        </w:rPr>
        <w:t xml:space="preserve">Yoğun GNSS karıştırmasının yaşandığı çatışma bölgeleri için optimize edilen </w:t>
      </w:r>
      <w:r w:rsidR="00786F18">
        <w:rPr>
          <w:rFonts w:ascii="Tahoma" w:hAnsi="Tahoma" w:cs="Tahoma"/>
          <w:bCs/>
          <w:sz w:val="20"/>
          <w:szCs w:val="20"/>
        </w:rPr>
        <w:t>KUZGUN</w:t>
      </w:r>
      <w:r w:rsidRPr="00354EEA">
        <w:rPr>
          <w:rFonts w:ascii="Tahoma" w:hAnsi="Tahoma" w:cs="Tahoma"/>
          <w:bCs/>
          <w:sz w:val="20"/>
          <w:szCs w:val="20"/>
        </w:rPr>
        <w:t xml:space="preserve">, karıştırma dayanımlı seyrüsefer mimarisiyle öne çıkıyor. Önceden tanımlanmış rota ve hedef bilgileri doğrultusunda tam otonom uçuş icra edebilen sistem, GNSS destekli hassas koordinat dalışı yeteneğiyle hedefine ulaşıyor. 200 kg toplam ağırlığına rağmen </w:t>
      </w:r>
      <w:r w:rsidR="00DF6687">
        <w:rPr>
          <w:rFonts w:ascii="Tahoma" w:hAnsi="Tahoma" w:cs="Tahoma"/>
          <w:bCs/>
          <w:sz w:val="20"/>
          <w:szCs w:val="20"/>
        </w:rPr>
        <w:t>yüksek sürate sahip olan KUZGUN</w:t>
      </w:r>
      <w:r w:rsidRPr="00354EEA">
        <w:rPr>
          <w:rFonts w:ascii="Tahoma" w:hAnsi="Tahoma" w:cs="Tahoma"/>
          <w:bCs/>
          <w:sz w:val="20"/>
          <w:szCs w:val="20"/>
        </w:rPr>
        <w:t xml:space="preserve">, yüksek tahrip gücüne sahip mühimmatıyla </w:t>
      </w:r>
      <w:r w:rsidR="00DF6687">
        <w:rPr>
          <w:rFonts w:ascii="Tahoma" w:hAnsi="Tahoma" w:cs="Tahoma"/>
          <w:bCs/>
          <w:sz w:val="20"/>
          <w:szCs w:val="20"/>
        </w:rPr>
        <w:t xml:space="preserve">da </w:t>
      </w:r>
      <w:r w:rsidRPr="00354EEA">
        <w:rPr>
          <w:rFonts w:ascii="Tahoma" w:hAnsi="Tahoma" w:cs="Tahoma"/>
          <w:bCs/>
          <w:sz w:val="20"/>
          <w:szCs w:val="20"/>
        </w:rPr>
        <w:t>stratejik operasyonların vazgeçilmez bir unsuru olmayı hedefliyor.</w:t>
      </w:r>
    </w:p>
    <w:p w14:paraId="6BFBED3C" w14:textId="3AC90FF5" w:rsidR="00354EEA" w:rsidRDefault="00354EEA" w:rsidP="00354EEA">
      <w:pPr>
        <w:jc w:val="both"/>
        <w:rPr>
          <w:rFonts w:ascii="Tahoma" w:hAnsi="Tahoma" w:cs="Tahoma"/>
          <w:bCs/>
          <w:sz w:val="20"/>
          <w:szCs w:val="20"/>
        </w:rPr>
      </w:pPr>
    </w:p>
    <w:p w14:paraId="2951BC5D" w14:textId="480D744D" w:rsidR="00354EEA" w:rsidRPr="00354EEA" w:rsidRDefault="00BF01EE" w:rsidP="00354EEA">
      <w:pPr>
        <w:jc w:val="both"/>
        <w:rPr>
          <w:rFonts w:ascii="Tahoma" w:hAnsi="Tahoma" w:cs="Tahoma"/>
          <w:b/>
          <w:sz w:val="20"/>
          <w:szCs w:val="20"/>
        </w:rPr>
      </w:pPr>
      <w:r>
        <w:rPr>
          <w:rFonts w:ascii="Tahoma" w:hAnsi="Tahoma" w:cs="Tahoma"/>
          <w:b/>
          <w:sz w:val="20"/>
          <w:szCs w:val="20"/>
        </w:rPr>
        <w:t xml:space="preserve">KUZGUN UMK - </w:t>
      </w:r>
      <w:r w:rsidR="00354EEA" w:rsidRPr="00354EEA">
        <w:rPr>
          <w:rFonts w:ascii="Tahoma" w:hAnsi="Tahoma" w:cs="Tahoma"/>
          <w:b/>
          <w:sz w:val="20"/>
          <w:szCs w:val="20"/>
        </w:rPr>
        <w:t>Teknik Özellikler</w:t>
      </w:r>
    </w:p>
    <w:p w14:paraId="515D8E47" w14:textId="77777777" w:rsidR="00354EEA" w:rsidRDefault="00354EEA" w:rsidP="00354EEA">
      <w:pPr>
        <w:jc w:val="both"/>
        <w:rPr>
          <w:rFonts w:ascii="Tahoma" w:hAnsi="Tahoma" w:cs="Tahoma"/>
          <w:bCs/>
          <w:sz w:val="20"/>
          <w:szCs w:val="20"/>
        </w:rPr>
      </w:pPr>
    </w:p>
    <w:p w14:paraId="3FB40690" w14:textId="286B7704" w:rsidR="00354EEA" w:rsidRPr="00354EEA" w:rsidRDefault="00354EEA" w:rsidP="00354EEA">
      <w:pPr>
        <w:pStyle w:val="ListeParagraf"/>
        <w:numPr>
          <w:ilvl w:val="0"/>
          <w:numId w:val="2"/>
        </w:numPr>
        <w:jc w:val="both"/>
        <w:rPr>
          <w:rFonts w:ascii="Tahoma" w:hAnsi="Tahoma" w:cs="Tahoma"/>
          <w:bCs/>
          <w:sz w:val="20"/>
          <w:szCs w:val="20"/>
        </w:rPr>
      </w:pPr>
      <w:r w:rsidRPr="00354EEA">
        <w:rPr>
          <w:rFonts w:ascii="Tahoma" w:hAnsi="Tahoma" w:cs="Tahoma"/>
          <w:bCs/>
          <w:sz w:val="20"/>
          <w:szCs w:val="20"/>
        </w:rPr>
        <w:t>Uçuş Menzili: 1000</w:t>
      </w:r>
      <w:r w:rsidR="00C71D97">
        <w:rPr>
          <w:rFonts w:ascii="Tahoma" w:hAnsi="Tahoma" w:cs="Tahoma"/>
          <w:bCs/>
          <w:sz w:val="20"/>
          <w:szCs w:val="20"/>
        </w:rPr>
        <w:t>+</w:t>
      </w:r>
      <w:r w:rsidRPr="00354EEA">
        <w:rPr>
          <w:rFonts w:ascii="Tahoma" w:hAnsi="Tahoma" w:cs="Tahoma"/>
          <w:bCs/>
          <w:sz w:val="20"/>
          <w:szCs w:val="20"/>
        </w:rPr>
        <w:t xml:space="preserve"> km</w:t>
      </w:r>
    </w:p>
    <w:p w14:paraId="7B478379" w14:textId="462F141F" w:rsidR="00354EEA" w:rsidRPr="00354EEA" w:rsidRDefault="00354EEA" w:rsidP="00354EEA">
      <w:pPr>
        <w:pStyle w:val="ListeParagraf"/>
        <w:numPr>
          <w:ilvl w:val="0"/>
          <w:numId w:val="2"/>
        </w:numPr>
        <w:jc w:val="both"/>
        <w:rPr>
          <w:rFonts w:ascii="Tahoma" w:hAnsi="Tahoma" w:cs="Tahoma"/>
          <w:bCs/>
          <w:sz w:val="20"/>
          <w:szCs w:val="20"/>
        </w:rPr>
      </w:pPr>
      <w:r w:rsidRPr="00354EEA">
        <w:rPr>
          <w:rFonts w:ascii="Tahoma" w:hAnsi="Tahoma" w:cs="Tahoma"/>
          <w:bCs/>
          <w:sz w:val="20"/>
          <w:szCs w:val="20"/>
        </w:rPr>
        <w:t>Uçuş Süresi: 6 Saat</w:t>
      </w:r>
    </w:p>
    <w:p w14:paraId="3D16BB2E" w14:textId="563A51E6" w:rsidR="00354EEA" w:rsidRPr="00354EEA" w:rsidRDefault="00354EEA" w:rsidP="00354EEA">
      <w:pPr>
        <w:pStyle w:val="ListeParagraf"/>
        <w:numPr>
          <w:ilvl w:val="0"/>
          <w:numId w:val="2"/>
        </w:numPr>
        <w:jc w:val="both"/>
        <w:rPr>
          <w:rFonts w:ascii="Tahoma" w:hAnsi="Tahoma" w:cs="Tahoma"/>
          <w:bCs/>
          <w:sz w:val="20"/>
          <w:szCs w:val="20"/>
        </w:rPr>
      </w:pPr>
      <w:r w:rsidRPr="00354EEA">
        <w:rPr>
          <w:rFonts w:ascii="Tahoma" w:hAnsi="Tahoma" w:cs="Tahoma"/>
          <w:bCs/>
          <w:sz w:val="20"/>
          <w:szCs w:val="20"/>
        </w:rPr>
        <w:t>Kalkış Ağırlığı</w:t>
      </w:r>
      <w:r w:rsidR="00786F18">
        <w:rPr>
          <w:rFonts w:ascii="Tahoma" w:hAnsi="Tahoma" w:cs="Tahoma"/>
          <w:bCs/>
          <w:sz w:val="20"/>
          <w:szCs w:val="20"/>
        </w:rPr>
        <w:t xml:space="preserve">: </w:t>
      </w:r>
      <w:r w:rsidRPr="00354EEA">
        <w:rPr>
          <w:rFonts w:ascii="Tahoma" w:hAnsi="Tahoma" w:cs="Tahoma"/>
          <w:bCs/>
          <w:sz w:val="20"/>
          <w:szCs w:val="20"/>
        </w:rPr>
        <w:t xml:space="preserve">200 kg </w:t>
      </w:r>
    </w:p>
    <w:p w14:paraId="4EEB9ED6" w14:textId="1DBBCCF8" w:rsidR="00354EEA" w:rsidRDefault="00354EEA" w:rsidP="00354EEA">
      <w:pPr>
        <w:pStyle w:val="ListeParagraf"/>
        <w:numPr>
          <w:ilvl w:val="0"/>
          <w:numId w:val="2"/>
        </w:numPr>
        <w:jc w:val="both"/>
        <w:rPr>
          <w:rFonts w:ascii="Tahoma" w:hAnsi="Tahoma" w:cs="Tahoma"/>
          <w:bCs/>
          <w:sz w:val="20"/>
          <w:szCs w:val="20"/>
        </w:rPr>
      </w:pPr>
      <w:r>
        <w:rPr>
          <w:rFonts w:ascii="Tahoma" w:hAnsi="Tahoma" w:cs="Tahoma"/>
          <w:bCs/>
          <w:sz w:val="20"/>
          <w:szCs w:val="20"/>
        </w:rPr>
        <w:t>Görev İrtifası</w:t>
      </w:r>
      <w:r w:rsidRPr="00354EEA">
        <w:rPr>
          <w:rFonts w:ascii="Tahoma" w:hAnsi="Tahoma" w:cs="Tahoma"/>
          <w:bCs/>
          <w:sz w:val="20"/>
          <w:szCs w:val="20"/>
        </w:rPr>
        <w:t>: 3500 m (MSL)</w:t>
      </w:r>
    </w:p>
    <w:p w14:paraId="48B30C3A" w14:textId="681CEDF6" w:rsidR="00A519BC" w:rsidRDefault="00A519BC" w:rsidP="00A519BC">
      <w:pPr>
        <w:jc w:val="both"/>
        <w:rPr>
          <w:rFonts w:ascii="Tahoma" w:hAnsi="Tahoma" w:cs="Tahoma"/>
          <w:bCs/>
          <w:sz w:val="20"/>
          <w:szCs w:val="20"/>
        </w:rPr>
      </w:pPr>
    </w:p>
    <w:p w14:paraId="38E1E63C" w14:textId="042840A9" w:rsidR="00A519BC" w:rsidRDefault="00A519BC" w:rsidP="00A519BC">
      <w:pPr>
        <w:jc w:val="both"/>
        <w:rPr>
          <w:rFonts w:ascii="Tahoma" w:hAnsi="Tahoma" w:cs="Tahoma"/>
          <w:b/>
          <w:color w:val="FF0000"/>
          <w:sz w:val="20"/>
          <w:szCs w:val="20"/>
        </w:rPr>
      </w:pPr>
      <w:r w:rsidRPr="00A519BC">
        <w:rPr>
          <w:rFonts w:ascii="Tahoma" w:hAnsi="Tahoma" w:cs="Tahoma"/>
          <w:b/>
          <w:color w:val="FF0000"/>
          <w:sz w:val="20"/>
          <w:szCs w:val="20"/>
        </w:rPr>
        <w:t xml:space="preserve">STM KUZGUN Videosu indirmek için: </w:t>
      </w:r>
      <w:hyperlink r:id="rId7" w:history="1">
        <w:r w:rsidRPr="00A34324">
          <w:rPr>
            <w:rStyle w:val="Kpr"/>
            <w:rFonts w:ascii="Tahoma" w:hAnsi="Tahoma" w:cs="Tahoma"/>
            <w:b/>
            <w:sz w:val="20"/>
            <w:szCs w:val="20"/>
          </w:rPr>
          <w:t>https://we.tl/t-kTH2bk2u1coixDoH</w:t>
        </w:r>
      </w:hyperlink>
    </w:p>
    <w:p w14:paraId="0481063E" w14:textId="77777777" w:rsidR="009465B0" w:rsidRDefault="009465B0" w:rsidP="00793979">
      <w:pPr>
        <w:jc w:val="both"/>
        <w:rPr>
          <w:rFonts w:ascii="Tahoma" w:hAnsi="Tahoma" w:cs="Tahoma"/>
          <w:b/>
          <w:sz w:val="18"/>
          <w:szCs w:val="18"/>
        </w:rPr>
      </w:pPr>
    </w:p>
    <w:p w14:paraId="38D30844" w14:textId="77777777" w:rsidR="00AC0ED5" w:rsidRDefault="00793979" w:rsidP="00793979">
      <w:pPr>
        <w:jc w:val="both"/>
        <w:rPr>
          <w:rFonts w:ascii="Tahoma" w:hAnsi="Tahoma" w:cs="Tahoma"/>
          <w:b/>
          <w:sz w:val="18"/>
          <w:szCs w:val="18"/>
        </w:rPr>
      </w:pPr>
      <w:r>
        <w:rPr>
          <w:rFonts w:ascii="Tahoma" w:hAnsi="Tahoma" w:cs="Tahoma"/>
          <w:b/>
          <w:sz w:val="18"/>
          <w:szCs w:val="18"/>
        </w:rPr>
        <w:lastRenderedPageBreak/>
        <w:t>STM Hakkında</w:t>
      </w:r>
    </w:p>
    <w:p w14:paraId="111EC781" w14:textId="4ECA0FF5" w:rsidR="00793979" w:rsidRPr="00AC0ED5" w:rsidRDefault="00AC0ED5" w:rsidP="00793979">
      <w:pPr>
        <w:jc w:val="both"/>
        <w:rPr>
          <w:rFonts w:ascii="Tahoma" w:hAnsi="Tahoma" w:cs="Tahoma"/>
          <w:b/>
          <w:sz w:val="18"/>
          <w:szCs w:val="18"/>
        </w:rPr>
      </w:pPr>
      <w:r w:rsidRPr="00AC0ED5">
        <w:rPr>
          <w:rFonts w:ascii="Tahoma" w:hAnsi="Tahoma" w:cs="Tahoma"/>
          <w:sz w:val="18"/>
          <w:szCs w:val="18"/>
        </w:rPr>
        <w:t>STM 35 yılı aşkın tecrübesiyle; askeri deniz platformları, otonom sistemler, komuta kontrol ve siber güvenlik alanlarında ileri teknoloji çözümleri geliştiren lider bir mühendislik ve teknoloji şirketidir. Güçlü mühendislik kabiliyeti ve inovasyon odaklı yaklaşımıyla, ulusal ve küresel güvenlik ihtiyaçlara yönelik yüksek etkili teknolojiler sunar.</w:t>
      </w:r>
    </w:p>
    <w:p w14:paraId="2638306B" w14:textId="77777777" w:rsidR="00411418" w:rsidRDefault="00411418"/>
    <w:sectPr w:rsidR="004114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3421C" w14:textId="77777777" w:rsidR="004C4EB9" w:rsidRDefault="004C4EB9" w:rsidP="00354EEA">
      <w:r>
        <w:separator/>
      </w:r>
    </w:p>
  </w:endnote>
  <w:endnote w:type="continuationSeparator" w:id="0">
    <w:p w14:paraId="2F2B179B" w14:textId="77777777" w:rsidR="004C4EB9" w:rsidRDefault="004C4EB9" w:rsidP="00354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6032" w14:textId="77777777" w:rsidR="007E709D" w:rsidRDefault="007E709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FE14" w14:textId="77777777" w:rsidR="007E709D" w:rsidRDefault="007E709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C7F3D" w14:textId="77777777" w:rsidR="007E709D" w:rsidRDefault="007E709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3DF3C" w14:textId="77777777" w:rsidR="004C4EB9" w:rsidRDefault="004C4EB9" w:rsidP="00354EEA">
      <w:r>
        <w:separator/>
      </w:r>
    </w:p>
  </w:footnote>
  <w:footnote w:type="continuationSeparator" w:id="0">
    <w:p w14:paraId="35AFAAF0" w14:textId="77777777" w:rsidR="004C4EB9" w:rsidRDefault="004C4EB9" w:rsidP="00354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867EC" w14:textId="77777777" w:rsidR="007E709D" w:rsidRDefault="007E709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BCB25" w14:textId="63681C0F" w:rsidR="00AA6378" w:rsidRDefault="005A3C89">
    <w:pPr>
      <w:pStyle w:val="stBilgi"/>
    </w:pPr>
    <w:r>
      <w:rPr>
        <w:noProof/>
        <w:lang w:val="tr-TR" w:eastAsia="tr-TR"/>
      </w:rPr>
      <w:drawing>
        <wp:inline distT="0" distB="0" distL="0" distR="0" wp14:anchorId="4E26A957" wp14:editId="3C3B4DFD">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D9370" w14:textId="77777777" w:rsidR="007E709D" w:rsidRDefault="007E709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754BE"/>
    <w:multiLevelType w:val="hybridMultilevel"/>
    <w:tmpl w:val="AF5A94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46A4CC0"/>
    <w:multiLevelType w:val="hybridMultilevel"/>
    <w:tmpl w:val="55A4D2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78"/>
    <w:rsid w:val="000521B1"/>
    <w:rsid w:val="00073983"/>
    <w:rsid w:val="000F2C52"/>
    <w:rsid w:val="00333834"/>
    <w:rsid w:val="00354EEA"/>
    <w:rsid w:val="00411418"/>
    <w:rsid w:val="00444226"/>
    <w:rsid w:val="00444844"/>
    <w:rsid w:val="0049069B"/>
    <w:rsid w:val="004C4EB9"/>
    <w:rsid w:val="0055719B"/>
    <w:rsid w:val="005A3C89"/>
    <w:rsid w:val="005F63AC"/>
    <w:rsid w:val="00644315"/>
    <w:rsid w:val="007348EB"/>
    <w:rsid w:val="00786F18"/>
    <w:rsid w:val="00793979"/>
    <w:rsid w:val="007E709D"/>
    <w:rsid w:val="00822A0F"/>
    <w:rsid w:val="009465B0"/>
    <w:rsid w:val="00980BA1"/>
    <w:rsid w:val="00A24778"/>
    <w:rsid w:val="00A50778"/>
    <w:rsid w:val="00A519BC"/>
    <w:rsid w:val="00AC0ED5"/>
    <w:rsid w:val="00BF01EE"/>
    <w:rsid w:val="00C71D97"/>
    <w:rsid w:val="00CF58DB"/>
    <w:rsid w:val="00DF6687"/>
    <w:rsid w:val="00EA28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0E1A"/>
  <w15:chartTrackingRefBased/>
  <w15:docId w15:val="{D91BAAE5-0A23-4FA1-BA76-9405F4E39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979"/>
    <w:pPr>
      <w:spacing w:after="0" w:line="240" w:lineRule="auto"/>
    </w:pPr>
    <w:rPr>
      <w:rFonts w:ascii="Calibri" w:hAnsi="Calibri" w:cs="Calibri"/>
      <w:u w:color="00000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nhideWhenUsed/>
    <w:rsid w:val="00793979"/>
    <w:pPr>
      <w:spacing w:after="150" w:line="240" w:lineRule="auto"/>
    </w:pPr>
    <w:rPr>
      <w:rFonts w:ascii="Times New Roman" w:eastAsia="Arial Unicode MS" w:hAnsi="Times New Roman" w:cs="Arial Unicode MS"/>
      <w:color w:val="000000"/>
      <w:sz w:val="24"/>
      <w:szCs w:val="24"/>
      <w:u w:color="000000"/>
      <w:lang w:val="en-GB" w:eastAsia="tr-TR"/>
    </w:rPr>
  </w:style>
  <w:style w:type="paragraph" w:styleId="ListeParagraf">
    <w:name w:val="List Paragraph"/>
    <w:basedOn w:val="Normal"/>
    <w:uiPriority w:val="34"/>
    <w:qFormat/>
    <w:rsid w:val="00793979"/>
    <w:pPr>
      <w:ind w:left="720"/>
      <w:contextualSpacing/>
    </w:pPr>
  </w:style>
  <w:style w:type="character" w:customStyle="1" w:styleId="YokA">
    <w:name w:val="Yok A"/>
    <w:rsid w:val="00793979"/>
  </w:style>
  <w:style w:type="paragraph" w:styleId="stBilgi">
    <w:name w:val="header"/>
    <w:basedOn w:val="Normal"/>
    <w:link w:val="stBilgiChar"/>
    <w:uiPriority w:val="99"/>
    <w:unhideWhenUsed/>
    <w:rsid w:val="00793979"/>
    <w:pPr>
      <w:tabs>
        <w:tab w:val="center" w:pos="4536"/>
        <w:tab w:val="right" w:pos="9072"/>
      </w:tabs>
    </w:pPr>
  </w:style>
  <w:style w:type="character" w:customStyle="1" w:styleId="stBilgiChar">
    <w:name w:val="Üst Bilgi Char"/>
    <w:basedOn w:val="VarsaylanParagrafYazTipi"/>
    <w:link w:val="stBilgi"/>
    <w:uiPriority w:val="99"/>
    <w:rsid w:val="00793979"/>
    <w:rPr>
      <w:rFonts w:ascii="Calibri" w:hAnsi="Calibri" w:cs="Calibri"/>
      <w:u w:color="000000"/>
      <w:lang w:val="en-US"/>
    </w:rPr>
  </w:style>
  <w:style w:type="paragraph" w:styleId="AltBilgi">
    <w:name w:val="footer"/>
    <w:basedOn w:val="Normal"/>
    <w:link w:val="AltBilgiChar"/>
    <w:uiPriority w:val="99"/>
    <w:unhideWhenUsed/>
    <w:rsid w:val="00793979"/>
    <w:pPr>
      <w:tabs>
        <w:tab w:val="center" w:pos="4536"/>
        <w:tab w:val="right" w:pos="9072"/>
      </w:tabs>
    </w:pPr>
  </w:style>
  <w:style w:type="character" w:customStyle="1" w:styleId="AltBilgiChar">
    <w:name w:val="Alt Bilgi Char"/>
    <w:basedOn w:val="VarsaylanParagrafYazTipi"/>
    <w:link w:val="AltBilgi"/>
    <w:uiPriority w:val="99"/>
    <w:rsid w:val="00793979"/>
    <w:rPr>
      <w:rFonts w:ascii="Calibri" w:hAnsi="Calibri" w:cs="Calibri"/>
      <w:u w:color="000000"/>
      <w:lang w:val="en-US"/>
    </w:rPr>
  </w:style>
  <w:style w:type="character" w:styleId="Kpr">
    <w:name w:val="Hyperlink"/>
    <w:basedOn w:val="VarsaylanParagrafYazTipi"/>
    <w:uiPriority w:val="99"/>
    <w:unhideWhenUsed/>
    <w:rsid w:val="00A519BC"/>
    <w:rPr>
      <w:color w:val="0563C1" w:themeColor="hyperlink"/>
      <w:u w:val="single"/>
    </w:rPr>
  </w:style>
  <w:style w:type="character" w:styleId="zmlenmeyenBahsetme">
    <w:name w:val="Unresolved Mention"/>
    <w:basedOn w:val="VarsaylanParagrafYazTipi"/>
    <w:uiPriority w:val="99"/>
    <w:semiHidden/>
    <w:unhideWhenUsed/>
    <w:rsid w:val="00A51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e.tl/t-kTH2bk2u1coixDoH"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592</Words>
  <Characters>3376</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STM SAVUNMA TEKNOLOJILERI</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16</cp:revision>
  <dcterms:created xsi:type="dcterms:W3CDTF">2026-04-06T11:15:00Z</dcterms:created>
  <dcterms:modified xsi:type="dcterms:W3CDTF">2026-05-04T19:09:00Z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f6c01081-0162-496c-bfbd-c60a0ed608e1</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