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B718" w14:textId="5E0BF21E" w:rsidR="00AD10F1" w:rsidRPr="00793E68" w:rsidRDefault="00AD10F1" w:rsidP="00AD10F1">
      <w:pPr>
        <w:pStyle w:val="NormalWeb"/>
        <w:rPr>
          <w:rFonts w:ascii="Tahoma" w:hAnsi="Tahoma" w:cs="Tahoma"/>
          <w:b/>
          <w:color w:val="000000" w:themeColor="text1"/>
          <w:lang w:bidi="en-GB"/>
        </w:rPr>
      </w:pPr>
      <w:r w:rsidRPr="00F2269A">
        <w:rPr>
          <w:rStyle w:val="YokA"/>
          <w:rFonts w:ascii="Tahoma" w:hAnsi="Tahoma" w:cs="Tahoma"/>
          <w:b/>
          <w:noProof/>
          <w:color w:val="000000" w:themeColor="text1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7A86EA" wp14:editId="6B967A80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50FB197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</w:t>
      </w:r>
      <w:r w:rsidR="001774E6" w:rsidRPr="00793E68">
        <w:rPr>
          <w:rStyle w:val="YokA"/>
          <w:rFonts w:ascii="Tahoma" w:hAnsi="Tahoma" w:cs="Tahoma"/>
          <w:b/>
          <w:color w:val="000000" w:themeColor="text1"/>
          <w:lang w:bidi="en-GB"/>
        </w:rPr>
        <w:t>Press Release</w:t>
      </w:r>
      <w:r w:rsidRPr="00793E68">
        <w:rPr>
          <w:rStyle w:val="YokA"/>
          <w:rFonts w:ascii="Tahoma" w:hAnsi="Tahoma" w:cs="Tahoma"/>
          <w:b/>
          <w:color w:val="000000" w:themeColor="text1"/>
          <w:lang w:bidi="en-GB"/>
        </w:rPr>
        <w:t xml:space="preserve">                                                                                 May 2026</w:t>
      </w:r>
    </w:p>
    <w:p w14:paraId="1884B48A" w14:textId="73157CEE" w:rsidR="001774E6" w:rsidRPr="00793E68" w:rsidRDefault="001774E6" w:rsidP="001774E6">
      <w:pPr>
        <w:pStyle w:val="NormalWeb"/>
        <w:jc w:val="center"/>
        <w:rPr>
          <w:rFonts w:ascii="Tahoma" w:hAnsi="Tahoma" w:cs="Tahoma"/>
          <w:b/>
          <w:color w:val="000000" w:themeColor="text1"/>
          <w:lang w:bidi="en-GB"/>
        </w:rPr>
      </w:pPr>
      <w:r w:rsidRPr="00793E68">
        <w:rPr>
          <w:rFonts w:ascii="Tahoma" w:hAnsi="Tahoma" w:cs="Tahoma"/>
          <w:b/>
          <w:color w:val="000000" w:themeColor="text1"/>
          <w:lang w:bidi="en-GB"/>
        </w:rPr>
        <w:t>STM Delivers a Cost-Effective Counter-UAS Shield:</w:t>
      </w:r>
    </w:p>
    <w:p w14:paraId="2E678A1D" w14:textId="3D4D2A4A" w:rsidR="00AD10F1" w:rsidRPr="00793E68" w:rsidRDefault="001774E6" w:rsidP="00793E68">
      <w:pPr>
        <w:pStyle w:val="NormalWeb"/>
        <w:jc w:val="center"/>
        <w:rPr>
          <w:rFonts w:ascii="Tahoma" w:hAnsi="Tahoma" w:cs="Tahoma"/>
          <w:i/>
          <w:color w:val="000000" w:themeColor="text1"/>
          <w:lang w:bidi="en-GB"/>
        </w:rPr>
      </w:pPr>
      <w:r w:rsidRPr="00793E68">
        <w:rPr>
          <w:rFonts w:ascii="Tahoma" w:hAnsi="Tahoma" w:cs="Tahoma"/>
          <w:b/>
          <w:color w:val="000000" w:themeColor="text1"/>
          <w:lang w:bidi="en-GB"/>
        </w:rPr>
        <w:t>The New "TUNGA-X" Interceptor UAV Debuts at SAHA 2026</w:t>
      </w:r>
    </w:p>
    <w:p w14:paraId="552A35F4" w14:textId="545C39EA" w:rsidR="00AD10F1" w:rsidRPr="00793E68" w:rsidRDefault="001774E6" w:rsidP="001774E6">
      <w:pPr>
        <w:jc w:val="center"/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</w:pPr>
      <w:r w:rsidRPr="00793E68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>STM, a leading developer of advanced technologies in the Turkish defence sector, has unveiled its new "drone hunter," the TUNGA-X, for the first time at SAHA 2026. Designed to operate in full integration with UAV detection radars to neutralize hostile UAS assets mid-air, TUNGA-X stands out with its high speed and advanced autonomous mission capabilities.</w:t>
      </w:r>
    </w:p>
    <w:p w14:paraId="4F64AD0D" w14:textId="47EAB5F0" w:rsidR="00AD10F1" w:rsidRDefault="00AD10F1" w:rsidP="00AD10F1">
      <w:pP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5D311072" w14:textId="7126A876" w:rsid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STM Savunma Teknolojileri Mühendislik ve Ticaret A.Ş., a pioneer in developing indigenous and innovative systems for the Turkish defense industry, has added a new breakthrough to its portfolio of autonomous solutions. Specifically developed to counter the rising threat </w:t>
      </w:r>
      <w:r w:rsidR="00660592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posed by low-cost kamikaze UAVs in asymmetric warfare environments, the TUNGA-X Interceptor UAV was showcased for the first time at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the SAHA 2026 exhibition.</w:t>
      </w:r>
    </w:p>
    <w:p w14:paraId="5A0877B4" w14:textId="73E50ED8" w:rsidR="00AD10F1" w:rsidRDefault="00AD10F1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5670A4ED" w14:textId="794A80A3" w:rsidR="001774E6" w:rsidRPr="001774E6" w:rsidRDefault="001774E6" w:rsidP="007411E8">
      <w:pPr>
        <w:jc w:val="both"/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  <w:t>Güleryüz: We are Creating a Cost-Effective Shield Against Asymmetric Threats</w:t>
      </w:r>
    </w:p>
    <w:p w14:paraId="3A740E69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1159A4B8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Highlighting the transformative impact of unmanned aerial vehicles on the modern battlefield, STM General Manager Özgür Güleryüz stated:</w:t>
      </w:r>
    </w:p>
    <w:p w14:paraId="3710E0C4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357758F3" w14:textId="768EBB8A" w:rsid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"Today, the threat posed by low-cost yet high-impact fixed-wing loitering munitions against critical infrastructure has necessitated a new chapter in our defense strategies. Intercepting such threats with significantly more expensive air defense missiles does not offer a sustainable cost-management model. This is precisely where TUNGA-X comes into play. Capable of reaching high speeds of approximately 300 km/h, operating in </w:t>
      </w:r>
      <w:r w:rsidR="00660592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conjunction with radar, and neutralizing targets mid-air, this interceptor drone system provides users with both technological and cost-effective advantages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against asymmetric threats. At STM, we are proud to transition our deep-rooted expertise in autonomous systems into the counter-UAS domain."</w:t>
      </w:r>
    </w:p>
    <w:p w14:paraId="73193EBC" w14:textId="2A889D25" w:rsidR="001774E6" w:rsidRPr="001774E6" w:rsidRDefault="001774E6" w:rsidP="007411E8">
      <w:pPr>
        <w:jc w:val="both"/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</w:pPr>
    </w:p>
    <w:p w14:paraId="5212201C" w14:textId="49E568E7" w:rsidR="001774E6" w:rsidRPr="001774E6" w:rsidRDefault="00A56D81" w:rsidP="007411E8">
      <w:pPr>
        <w:jc w:val="both"/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</w:pPr>
      <w:r w:rsidRPr="00A56D81"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  <w:t>Strategic Defense Without the High Cost of Missiles</w:t>
      </w:r>
    </w:p>
    <w:p w14:paraId="1C66B109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156B7FA3" w14:textId="0E45C49D" w:rsidR="001774E6" w:rsidRDefault="00B71451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The TUNGA-X Interceptor Drone features a multi-rotor architecture that allows for vertical take-off (VTOL) from confined spaces or mobile platforms</w:t>
      </w:r>
      <w: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. </w:t>
      </w:r>
      <w:r w:rsidR="001774E6"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Infused with STM’s world-class expertise in AI and autonomy, TUNGA-X supports both manual and autonomous flight modes, distinguished by its image-processing-based autonomous target tracking. Once a threat is detected by a radar from a range of 10 km, the data is instantly relayed to TUNGA-X. </w:t>
      </w:r>
    </w:p>
    <w:p w14:paraId="6C22D13A" w14:textId="77777777" w:rsid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6202ED3E" w14:textId="20F41B1A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The system rapidly deploys to the estimated approach corridor, verifies the target via its day/night EO/IR camera, and neutralizes it mid-air using a proximity-fuzed detonation mechanism.</w:t>
      </w:r>
      <w: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Thanks to its rotary-wing design, the system features a mission-cancel option, allowing for a safe return-to-home. Suitable for deployment in both urban and rural environments, </w:t>
      </w:r>
      <w: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Türkiye’s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"hunter drone" boasts a modular architecture that enables integration into various carrier platforms.</w:t>
      </w:r>
    </w:p>
    <w:p w14:paraId="25544FDF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2E88EA84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b/>
          <w:bCs/>
          <w:color w:val="000000" w:themeColor="text1"/>
          <w:sz w:val="20"/>
          <w:u w:color="000000"/>
          <w:bdr w:val="nil"/>
          <w:lang w:eastAsia="tr-TR" w:bidi="en-GB"/>
        </w:rPr>
        <w:t>Technical Specifications</w:t>
      </w:r>
    </w:p>
    <w:p w14:paraId="55998EE3" w14:textId="77777777" w:rsidR="001774E6" w:rsidRPr="001774E6" w:rsidRDefault="001774E6" w:rsidP="007411E8">
      <w:p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76499E24" w14:textId="490A58A7" w:rsidR="001774E6" w:rsidRPr="001774E6" w:rsidRDefault="001774E6" w:rsidP="007411E8">
      <w:pPr>
        <w:pStyle w:val="ListeParagraf"/>
        <w:numPr>
          <w:ilvl w:val="0"/>
          <w:numId w:val="1"/>
        </w:num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Warhead: </w:t>
      </w:r>
      <w:r w:rsid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750 gr. 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(Ammunition + Fuze)</w:t>
      </w:r>
    </w:p>
    <w:p w14:paraId="44F874C5" w14:textId="77777777" w:rsidR="001774E6" w:rsidRPr="001774E6" w:rsidRDefault="001774E6" w:rsidP="007411E8">
      <w:pPr>
        <w:pStyle w:val="ListeParagraf"/>
        <w:numPr>
          <w:ilvl w:val="0"/>
          <w:numId w:val="1"/>
        </w:num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Flight Endurance: 15 minutes</w:t>
      </w:r>
    </w:p>
    <w:p w14:paraId="625540CE" w14:textId="77777777" w:rsidR="001774E6" w:rsidRPr="001774E6" w:rsidRDefault="001774E6" w:rsidP="007411E8">
      <w:pPr>
        <w:pStyle w:val="ListeParagraf"/>
        <w:numPr>
          <w:ilvl w:val="0"/>
          <w:numId w:val="1"/>
        </w:num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Speed: 300 km/h (Maximum)</w:t>
      </w:r>
    </w:p>
    <w:p w14:paraId="6116E203" w14:textId="2CF7CFBE" w:rsidR="001774E6" w:rsidRPr="001774E6" w:rsidRDefault="001774E6" w:rsidP="007411E8">
      <w:pPr>
        <w:pStyle w:val="ListeParagraf"/>
        <w:numPr>
          <w:ilvl w:val="0"/>
          <w:numId w:val="1"/>
        </w:num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Range: </w:t>
      </w:r>
      <w:r w:rsid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25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km</w:t>
      </w:r>
      <w:r w:rsid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 </w:t>
      </w:r>
      <w:r w:rsidR="00B71451" w:rsidRP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(150 km/h - 1500 m AGL)</w:t>
      </w:r>
    </w:p>
    <w:p w14:paraId="2846714E" w14:textId="4C151FBC" w:rsidR="001774E6" w:rsidRPr="001774E6" w:rsidRDefault="001774E6" w:rsidP="007411E8">
      <w:pPr>
        <w:pStyle w:val="ListeParagraf"/>
        <w:numPr>
          <w:ilvl w:val="0"/>
          <w:numId w:val="1"/>
        </w:numPr>
        <w:jc w:val="both"/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Altitude: </w:t>
      </w:r>
      <w:r w:rsidR="00B71451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5</w:t>
      </w:r>
      <w:r w:rsidR="00B71451"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 xml:space="preserve">000 </w:t>
      </w: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m (AGL)</w:t>
      </w:r>
    </w:p>
    <w:p w14:paraId="30BFE4C5" w14:textId="7FD06A22" w:rsidR="001774E6" w:rsidRPr="005740E5" w:rsidRDefault="001774E6" w:rsidP="007411E8">
      <w:pPr>
        <w:pStyle w:val="ListeParagraf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774E6"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  <w:t>Attack Modes: GNSS Guidance / Optical Guidance</w:t>
      </w:r>
    </w:p>
    <w:p w14:paraId="79848964" w14:textId="3C494A21" w:rsidR="005740E5" w:rsidRDefault="005740E5" w:rsidP="005740E5">
      <w:pPr>
        <w:jc w:val="both"/>
        <w:rPr>
          <w:b/>
          <w:bCs/>
          <w:sz w:val="18"/>
          <w:szCs w:val="18"/>
        </w:rPr>
      </w:pPr>
    </w:p>
    <w:p w14:paraId="62AD983F" w14:textId="79C83271" w:rsidR="005740E5" w:rsidRDefault="005740E5" w:rsidP="005740E5">
      <w:pPr>
        <w:jc w:val="both"/>
        <w:rPr>
          <w:rFonts w:ascii="Tahoma" w:hAnsi="Tahoma" w:cs="Tahoma"/>
          <w:b/>
          <w:sz w:val="18"/>
          <w:szCs w:val="18"/>
        </w:rPr>
      </w:pPr>
      <w:r w:rsidRPr="00182647">
        <w:rPr>
          <w:b/>
          <w:bCs/>
          <w:color w:val="FF0000"/>
        </w:rPr>
        <w:t xml:space="preserve">To download the STM </w:t>
      </w:r>
      <w:r>
        <w:rPr>
          <w:b/>
          <w:bCs/>
          <w:color w:val="FF0000"/>
        </w:rPr>
        <w:t xml:space="preserve">TUNGA-X </w:t>
      </w:r>
      <w:r w:rsidRPr="00182647">
        <w:rPr>
          <w:b/>
          <w:bCs/>
          <w:color w:val="FF0000"/>
        </w:rPr>
        <w:t>video</w:t>
      </w:r>
      <w:r>
        <w:rPr>
          <w:b/>
          <w:bCs/>
          <w:color w:val="FF0000"/>
        </w:rPr>
        <w:t xml:space="preserve">: </w:t>
      </w:r>
      <w:hyperlink r:id="rId7" w:history="1">
        <w:r>
          <w:rPr>
            <w:rStyle w:val="Kpr"/>
            <w:rFonts w:ascii="Tahoma" w:hAnsi="Tahoma" w:cs="Tahoma"/>
            <w:b/>
            <w:sz w:val="18"/>
            <w:szCs w:val="18"/>
          </w:rPr>
          <w:t>https://we.tl/t-BSq45xFnifrBa3D6</w:t>
        </w:r>
      </w:hyperlink>
    </w:p>
    <w:p w14:paraId="2261F3EE" w14:textId="77777777" w:rsidR="005740E5" w:rsidRPr="005740E5" w:rsidRDefault="005740E5" w:rsidP="005740E5">
      <w:pPr>
        <w:jc w:val="both"/>
        <w:rPr>
          <w:b/>
          <w:bCs/>
          <w:sz w:val="18"/>
          <w:szCs w:val="18"/>
        </w:rPr>
      </w:pPr>
    </w:p>
    <w:p w14:paraId="4FE1223D" w14:textId="77777777" w:rsidR="001774E6" w:rsidRDefault="001774E6" w:rsidP="007411E8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0F8DE129" w14:textId="753808F2" w:rsidR="001774E6" w:rsidRDefault="001774E6" w:rsidP="007411E8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1774E6">
        <w:rPr>
          <w:rFonts w:ascii="Tahoma" w:hAnsi="Tahoma" w:cs="Tahoma"/>
          <w:b/>
          <w:bCs/>
          <w:sz w:val="18"/>
          <w:szCs w:val="18"/>
        </w:rPr>
        <w:t>About STM</w:t>
      </w:r>
    </w:p>
    <w:p w14:paraId="01BC2AEC" w14:textId="77777777" w:rsidR="006254D7" w:rsidRPr="001774E6" w:rsidRDefault="006254D7" w:rsidP="007411E8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0F4EF137" w14:textId="67890C00" w:rsidR="00772513" w:rsidRPr="00793E68" w:rsidRDefault="00D07222" w:rsidP="007411E8">
      <w:pPr>
        <w:jc w:val="both"/>
        <w:rPr>
          <w:rFonts w:ascii="Tahoma" w:hAnsi="Tahoma" w:cs="Tahoma"/>
          <w:sz w:val="18"/>
          <w:szCs w:val="18"/>
        </w:rPr>
      </w:pPr>
      <w:r w:rsidRPr="00D07222">
        <w:rPr>
          <w:rFonts w:ascii="Tahoma" w:hAnsi="Tahoma" w:cs="Tahoma"/>
          <w:sz w:val="18"/>
          <w:szCs w:val="18"/>
        </w:rPr>
        <w:t>With over 35 years of experience, STM is a leading engineering and technology company developing advanced solutions in naval platforms, autonomous systems, command and control, and cybersecurity. Driven by innovation and strong engineering expertise, STM develops high-impact, scalable technologies for national and global security needs.</w:t>
      </w:r>
    </w:p>
    <w:sectPr w:rsidR="00772513" w:rsidRPr="00793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7279" w14:textId="77777777" w:rsidR="00816674" w:rsidRDefault="00816674" w:rsidP="00AD10F1">
      <w:r>
        <w:separator/>
      </w:r>
    </w:p>
  </w:endnote>
  <w:endnote w:type="continuationSeparator" w:id="0">
    <w:p w14:paraId="6A6F4DCC" w14:textId="77777777" w:rsidR="00816674" w:rsidRDefault="00816674" w:rsidP="00AD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FD26" w14:textId="77777777" w:rsidR="001774E6" w:rsidRDefault="001774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48E7" w14:textId="77777777" w:rsidR="001774E6" w:rsidRDefault="001774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A669" w14:textId="77777777" w:rsidR="001774E6" w:rsidRDefault="001774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09A4" w14:textId="77777777" w:rsidR="00816674" w:rsidRDefault="00816674" w:rsidP="00AD10F1">
      <w:r>
        <w:separator/>
      </w:r>
    </w:p>
  </w:footnote>
  <w:footnote w:type="continuationSeparator" w:id="0">
    <w:p w14:paraId="50D78162" w14:textId="77777777" w:rsidR="00816674" w:rsidRDefault="00816674" w:rsidP="00AD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7412" w14:textId="77777777" w:rsidR="001774E6" w:rsidRDefault="001774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BD98" w14:textId="6C8DC65A" w:rsidR="00201489" w:rsidRPr="00B953DF" w:rsidRDefault="00B44FCB" w:rsidP="00B953DF">
    <w:pPr>
      <w:pStyle w:val="stBilgi"/>
    </w:pPr>
    <w:r>
      <w:rPr>
        <w:noProof/>
        <w:lang w:val="tr-TR" w:eastAsia="tr-TR"/>
      </w:rPr>
      <w:drawing>
        <wp:inline distT="0" distB="0" distL="0" distR="0" wp14:anchorId="65CF06C2" wp14:editId="52433A29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80DE" w14:textId="77777777" w:rsidR="001774E6" w:rsidRDefault="001774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2E7C"/>
    <w:multiLevelType w:val="hybridMultilevel"/>
    <w:tmpl w:val="28EA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F1"/>
    <w:rsid w:val="00081A3F"/>
    <w:rsid w:val="001774E6"/>
    <w:rsid w:val="00201489"/>
    <w:rsid w:val="00271984"/>
    <w:rsid w:val="00332576"/>
    <w:rsid w:val="003C1214"/>
    <w:rsid w:val="005740E5"/>
    <w:rsid w:val="006254D7"/>
    <w:rsid w:val="00660592"/>
    <w:rsid w:val="007150B3"/>
    <w:rsid w:val="00740A56"/>
    <w:rsid w:val="007411E8"/>
    <w:rsid w:val="00772513"/>
    <w:rsid w:val="00777227"/>
    <w:rsid w:val="00793E68"/>
    <w:rsid w:val="00816674"/>
    <w:rsid w:val="00872CF1"/>
    <w:rsid w:val="00885BD2"/>
    <w:rsid w:val="00A56D81"/>
    <w:rsid w:val="00AD10F1"/>
    <w:rsid w:val="00B44FCB"/>
    <w:rsid w:val="00B71451"/>
    <w:rsid w:val="00D07222"/>
    <w:rsid w:val="00ED3C92"/>
    <w:rsid w:val="00F37945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EE8C"/>
  <w15:chartTrackingRefBased/>
  <w15:docId w15:val="{C1A78B87-BE2D-4FB4-B611-4A17A45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F1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AD10F1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AD10F1"/>
  </w:style>
  <w:style w:type="paragraph" w:styleId="stBilgi">
    <w:name w:val="header"/>
    <w:basedOn w:val="Normal"/>
    <w:link w:val="stBilgiChar"/>
    <w:uiPriority w:val="99"/>
    <w:unhideWhenUsed/>
    <w:rsid w:val="00AD10F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D10F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D10F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D10F1"/>
    <w:rPr>
      <w:lang w:val="en-US"/>
    </w:rPr>
  </w:style>
  <w:style w:type="paragraph" w:styleId="ListeParagraf">
    <w:name w:val="List Paragraph"/>
    <w:basedOn w:val="Normal"/>
    <w:uiPriority w:val="34"/>
    <w:qFormat/>
    <w:rsid w:val="001774E6"/>
    <w:pPr>
      <w:ind w:left="720"/>
      <w:contextualSpacing/>
    </w:pPr>
  </w:style>
  <w:style w:type="paragraph" w:styleId="Dzeltme">
    <w:name w:val="Revision"/>
    <w:hidden/>
    <w:uiPriority w:val="99"/>
    <w:semiHidden/>
    <w:rsid w:val="00F37945"/>
    <w:pPr>
      <w:spacing w:after="0" w:line="240" w:lineRule="auto"/>
    </w:pPr>
    <w:rPr>
      <w:rFonts w:ascii="Calibri" w:hAnsi="Calibri" w:cs="Calibri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379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794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7945"/>
    <w:rPr>
      <w:rFonts w:ascii="Calibri" w:hAnsi="Calibri" w:cs="Calibri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79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37945"/>
    <w:rPr>
      <w:rFonts w:ascii="Calibri" w:hAnsi="Calibri" w:cs="Calibri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74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.tl/t-BSq45xFnifrBa3D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3071</Characters>
  <Application>Microsoft Office Word</Application>
  <DocSecurity>0</DocSecurity>
  <Lines>25</Lines>
  <Paragraphs>7</Paragraphs>
  <ScaleCrop>false</ScaleCrop>
  <Company>STM SAVUNMA TEKNOLOJILERI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16</cp:revision>
  <dcterms:created xsi:type="dcterms:W3CDTF">2026-03-24T13:26:00Z</dcterms:created>
  <dcterms:modified xsi:type="dcterms:W3CDTF">2026-05-05T20:58:00Z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8d177d5d-1cd2-4b3c-ac07-f44cedc619d4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  <property fmtid="{D5CDD505-2E9C-101B-9397-08002B2CF9AE}" pid="7" name="GrammarlyDocumentId">
    <vt:lpwstr>bd0aabc6-ba2d-4195-b0b6-1f2385507329</vt:lpwstr>
  </property>
</Properties>
</file>