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642C3" w14:textId="77777777" w:rsidR="005C367F" w:rsidRPr="00707188" w:rsidRDefault="005C367F" w:rsidP="005C367F">
      <w:pPr>
        <w:pStyle w:val="NormalWeb"/>
        <w:rPr>
          <w:rFonts w:ascii="Tahoma" w:hAnsi="Tahoma" w:cs="Tahoma"/>
          <w:b/>
          <w:color w:val="000000" w:themeColor="text1"/>
          <w:lang w:bidi="en-GB"/>
        </w:rPr>
      </w:pPr>
      <w:r w:rsidRPr="00707188">
        <w:rPr>
          <w:rStyle w:val="YokA"/>
          <w:rFonts w:ascii="Tahoma" w:hAnsi="Tahoma" w:cs="Tahoma"/>
          <w:b/>
          <w:noProof/>
          <w:color w:val="000000" w:themeColor="text1"/>
          <w:sz w:val="22"/>
          <w:szCs w:val="22"/>
          <w:lang w:val="en-US" w:eastAsia="en-US"/>
        </w:rPr>
        <mc:AlternateContent>
          <mc:Choice Requires="wps">
            <w:drawing>
              <wp:anchor distT="0" distB="0" distL="0" distR="0" simplePos="0" relativeHeight="251659264" behindDoc="0" locked="0" layoutInCell="1" allowOverlap="1" wp14:anchorId="005AD204" wp14:editId="373784DF">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20A55429"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707188">
        <w:rPr>
          <w:rStyle w:val="YokA"/>
          <w:rFonts w:ascii="Tahoma" w:hAnsi="Tahoma" w:cs="Tahoma"/>
          <w:b/>
          <w:color w:val="000000" w:themeColor="text1"/>
          <w:sz w:val="22"/>
          <w:szCs w:val="22"/>
          <w:lang w:bidi="en-GB"/>
        </w:rPr>
        <w:t xml:space="preserve"> Press Release</w:t>
      </w:r>
      <w:r w:rsidRPr="00707188">
        <w:rPr>
          <w:rStyle w:val="YokA"/>
          <w:rFonts w:ascii="Tahoma" w:hAnsi="Tahoma" w:cs="Tahoma"/>
          <w:b/>
          <w:color w:val="000000" w:themeColor="text1"/>
          <w:lang w:bidi="en-GB"/>
        </w:rPr>
        <w:t xml:space="preserve">                                                                                 May 2026</w:t>
      </w:r>
    </w:p>
    <w:p w14:paraId="4DF5B3AF" w14:textId="4A8D168E" w:rsidR="005C367F" w:rsidRPr="005C367F" w:rsidRDefault="005C367F" w:rsidP="005C367F">
      <w:pPr>
        <w:jc w:val="center"/>
        <w:rPr>
          <w:rFonts w:ascii="Tahoma" w:eastAsia="Arial Unicode MS" w:hAnsi="Tahoma" w:cs="Tahoma"/>
          <w:b/>
          <w:bCs/>
          <w:color w:val="000000" w:themeColor="text1"/>
          <w:sz w:val="24"/>
          <w:szCs w:val="28"/>
          <w:u w:color="000000"/>
          <w:bdr w:val="nil"/>
          <w:lang w:eastAsia="tr-TR" w:bidi="en-GB"/>
        </w:rPr>
      </w:pPr>
      <w:r w:rsidRPr="005C367F">
        <w:rPr>
          <w:rFonts w:ascii="Tahoma" w:eastAsia="Arial Unicode MS" w:hAnsi="Tahoma" w:cs="Tahoma"/>
          <w:b/>
          <w:bCs/>
          <w:color w:val="000000" w:themeColor="text1"/>
          <w:sz w:val="24"/>
          <w:szCs w:val="28"/>
          <w:u w:color="000000"/>
          <w:bdr w:val="nil"/>
          <w:lang w:eastAsia="tr-TR" w:bidi="en-GB"/>
        </w:rPr>
        <w:t>STM Unveils Swarm Kamikaze Unmanned Surface Vehicle (KUSV)</w:t>
      </w:r>
    </w:p>
    <w:p w14:paraId="65FB1F95" w14:textId="77777777" w:rsidR="005C367F" w:rsidRPr="005C367F" w:rsidRDefault="005C367F" w:rsidP="005C367F">
      <w:pPr>
        <w:jc w:val="center"/>
        <w:rPr>
          <w:rFonts w:ascii="Tahoma" w:eastAsia="Arial Unicode MS" w:hAnsi="Tahoma" w:cs="Tahoma"/>
          <w:b/>
          <w:bCs/>
          <w:color w:val="000000" w:themeColor="text1"/>
          <w:sz w:val="24"/>
          <w:szCs w:val="28"/>
          <w:u w:color="000000"/>
          <w:bdr w:val="nil"/>
          <w:lang w:eastAsia="tr-TR" w:bidi="en-GB"/>
        </w:rPr>
      </w:pPr>
    </w:p>
    <w:p w14:paraId="2A762B0B" w14:textId="3EE18ED3" w:rsidR="005C367F" w:rsidRPr="00707188" w:rsidRDefault="005C367F" w:rsidP="005C367F">
      <w:pPr>
        <w:jc w:val="center"/>
        <w:rPr>
          <w:rFonts w:ascii="Tahoma" w:eastAsia="Arial Unicode MS" w:hAnsi="Tahoma" w:cs="Tahoma"/>
          <w:b/>
          <w:bCs/>
          <w:color w:val="000000" w:themeColor="text1"/>
          <w:sz w:val="24"/>
          <w:szCs w:val="28"/>
          <w:u w:color="000000"/>
          <w:bdr w:val="nil"/>
          <w:lang w:eastAsia="tr-TR" w:bidi="en-GB"/>
        </w:rPr>
      </w:pPr>
      <w:r w:rsidRPr="005C367F">
        <w:rPr>
          <w:rFonts w:ascii="Tahoma" w:eastAsia="Arial Unicode MS" w:hAnsi="Tahoma" w:cs="Tahoma"/>
          <w:b/>
          <w:bCs/>
          <w:color w:val="000000" w:themeColor="text1"/>
          <w:sz w:val="24"/>
          <w:szCs w:val="28"/>
          <w:u w:color="000000"/>
          <w:bdr w:val="nil"/>
          <w:lang w:eastAsia="tr-TR" w:bidi="en-GB"/>
        </w:rPr>
        <w:t xml:space="preserve">The New Guardian of Maritime Security: STM </w:t>
      </w:r>
      <w:r w:rsidR="00720277">
        <w:rPr>
          <w:rFonts w:ascii="Tahoma" w:eastAsia="Arial Unicode MS" w:hAnsi="Tahoma" w:cs="Tahoma"/>
          <w:b/>
          <w:bCs/>
          <w:color w:val="000000" w:themeColor="text1"/>
          <w:sz w:val="24"/>
          <w:szCs w:val="28"/>
          <w:u w:color="000000"/>
          <w:bdr w:val="nil"/>
          <w:lang w:eastAsia="tr-TR" w:bidi="en-GB"/>
        </w:rPr>
        <w:t xml:space="preserve">YAKTU </w:t>
      </w:r>
      <w:r w:rsidRPr="005C367F">
        <w:rPr>
          <w:rFonts w:ascii="Tahoma" w:eastAsia="Arial Unicode MS" w:hAnsi="Tahoma" w:cs="Tahoma"/>
          <w:b/>
          <w:bCs/>
          <w:color w:val="000000" w:themeColor="text1"/>
          <w:sz w:val="24"/>
          <w:szCs w:val="28"/>
          <w:u w:color="000000"/>
          <w:bdr w:val="nil"/>
          <w:lang w:eastAsia="tr-TR" w:bidi="en-GB"/>
        </w:rPr>
        <w:t>KUSV Debuts at SAHA EXPO</w:t>
      </w:r>
    </w:p>
    <w:p w14:paraId="125E1F23" w14:textId="77777777" w:rsidR="005C367F" w:rsidRPr="00707188" w:rsidRDefault="005C367F" w:rsidP="005C367F">
      <w:pPr>
        <w:rPr>
          <w:rFonts w:ascii="Tahoma" w:eastAsia="Arial Unicode MS" w:hAnsi="Tahoma" w:cs="Tahoma"/>
          <w:color w:val="000000" w:themeColor="text1"/>
          <w:sz w:val="20"/>
          <w:u w:color="000000"/>
          <w:bdr w:val="nil"/>
          <w:lang w:eastAsia="tr-TR" w:bidi="en-GB"/>
        </w:rPr>
      </w:pPr>
    </w:p>
    <w:p w14:paraId="27426876" w14:textId="2E601E2B" w:rsidR="005C367F" w:rsidRPr="005C367F" w:rsidRDefault="005C367F" w:rsidP="005C367F">
      <w:pPr>
        <w:jc w:val="center"/>
        <w:rPr>
          <w:rFonts w:ascii="Tahoma" w:eastAsia="Arial Unicode MS" w:hAnsi="Tahoma" w:cs="Tahoma"/>
          <w:i/>
          <w:iCs/>
          <w:color w:val="000000" w:themeColor="text1"/>
          <w:szCs w:val="24"/>
          <w:u w:color="000000"/>
          <w:bdr w:val="nil"/>
          <w:lang w:eastAsia="tr-TR" w:bidi="en-GB"/>
        </w:rPr>
      </w:pPr>
      <w:r w:rsidRPr="005C367F">
        <w:rPr>
          <w:rFonts w:ascii="Tahoma" w:eastAsia="Arial Unicode MS" w:hAnsi="Tahoma" w:cs="Tahoma"/>
          <w:i/>
          <w:iCs/>
          <w:color w:val="000000" w:themeColor="text1"/>
          <w:szCs w:val="24"/>
          <w:u w:color="000000"/>
          <w:bdr w:val="nil"/>
          <w:lang w:eastAsia="tr-TR" w:bidi="en-GB"/>
        </w:rPr>
        <w:t>STM</w:t>
      </w:r>
      <w:r>
        <w:rPr>
          <w:rFonts w:ascii="Tahoma" w:eastAsia="Arial Unicode MS" w:hAnsi="Tahoma" w:cs="Tahoma"/>
          <w:i/>
          <w:iCs/>
          <w:color w:val="000000" w:themeColor="text1"/>
          <w:szCs w:val="24"/>
          <w:u w:color="000000"/>
          <w:bdr w:val="nil"/>
          <w:lang w:eastAsia="tr-TR" w:bidi="en-GB"/>
        </w:rPr>
        <w:t xml:space="preserve">, </w:t>
      </w:r>
      <w:r w:rsidRPr="005C367F">
        <w:rPr>
          <w:rFonts w:ascii="Tahoma" w:eastAsia="Arial Unicode MS" w:hAnsi="Tahoma" w:cs="Tahoma"/>
          <w:i/>
          <w:iCs/>
          <w:color w:val="000000" w:themeColor="text1"/>
          <w:szCs w:val="24"/>
          <w:u w:color="000000"/>
          <w:bdr w:val="nil"/>
          <w:lang w:eastAsia="tr-TR" w:bidi="en-GB"/>
        </w:rPr>
        <w:t xml:space="preserve">a global leader in naval engineering and autonomous systems, has officially unveiled its next-generation Kamikaze Unmanned Surface Vehicle, the STM </w:t>
      </w:r>
      <w:r w:rsidR="00720277">
        <w:rPr>
          <w:rFonts w:ascii="Tahoma" w:eastAsia="Arial Unicode MS" w:hAnsi="Tahoma" w:cs="Tahoma"/>
          <w:i/>
          <w:iCs/>
          <w:color w:val="000000" w:themeColor="text1"/>
          <w:szCs w:val="24"/>
          <w:u w:color="000000"/>
          <w:bdr w:val="nil"/>
          <w:lang w:eastAsia="tr-TR" w:bidi="en-GB"/>
        </w:rPr>
        <w:t xml:space="preserve">YAKTU </w:t>
      </w:r>
      <w:r w:rsidRPr="005C367F">
        <w:rPr>
          <w:rFonts w:ascii="Tahoma" w:eastAsia="Arial Unicode MS" w:hAnsi="Tahoma" w:cs="Tahoma"/>
          <w:i/>
          <w:iCs/>
          <w:color w:val="000000" w:themeColor="text1"/>
          <w:szCs w:val="24"/>
          <w:u w:color="000000"/>
          <w:bdr w:val="nil"/>
          <w:lang w:eastAsia="tr-TR" w:bidi="en-GB"/>
        </w:rPr>
        <w:t>KUSV, at SAHA EXPO. Designed to redefine naval warfare with high-speed performance, a low-profile silhouette, and swarm operational capabilities, the KUSV marks a significant leap in maritime defense technology.</w:t>
      </w:r>
    </w:p>
    <w:p w14:paraId="0B1127AA" w14:textId="01C510C7" w:rsidR="005C367F" w:rsidRDefault="005C367F" w:rsidP="005C367F">
      <w:pPr>
        <w:rPr>
          <w:rFonts w:ascii="Tahoma" w:eastAsia="Arial Unicode MS" w:hAnsi="Tahoma" w:cs="Tahoma"/>
          <w:color w:val="000000" w:themeColor="text1"/>
          <w:sz w:val="20"/>
          <w:u w:color="000000"/>
          <w:bdr w:val="nil"/>
          <w:lang w:eastAsia="tr-TR" w:bidi="en-GB"/>
        </w:rPr>
      </w:pPr>
    </w:p>
    <w:p w14:paraId="172BA31E" w14:textId="2053933C" w:rsidR="005C367F" w:rsidRPr="00B21D72" w:rsidRDefault="00B21D72" w:rsidP="00D50530">
      <w:pPr>
        <w:jc w:val="both"/>
        <w:rPr>
          <w:rFonts w:ascii="Tahoma" w:hAnsi="Tahoma" w:cs="Tahoma"/>
          <w:color w:val="000000" w:themeColor="text1"/>
          <w:sz w:val="20"/>
          <w:szCs w:val="20"/>
        </w:rPr>
      </w:pPr>
      <w:r w:rsidRPr="00B21D72">
        <w:rPr>
          <w:rFonts w:ascii="Tahoma" w:hAnsi="Tahoma" w:cs="Tahoma"/>
          <w:color w:val="000000" w:themeColor="text1"/>
          <w:sz w:val="20"/>
          <w:szCs w:val="20"/>
        </w:rPr>
        <w:t>STM Savunma Teknolojileri Mühendislik ve Ticaret A.Ş., a leading Turkish defence engineering company, has unveiled its next-generation Kamikaze Unmanned Surface Vehicle (</w:t>
      </w:r>
      <w:r w:rsidR="00720277">
        <w:rPr>
          <w:rFonts w:ascii="Tahoma" w:hAnsi="Tahoma" w:cs="Tahoma"/>
          <w:color w:val="000000" w:themeColor="text1"/>
          <w:sz w:val="20"/>
          <w:szCs w:val="20"/>
        </w:rPr>
        <w:t>KUSV</w:t>
      </w:r>
      <w:r w:rsidRPr="00B21D72">
        <w:rPr>
          <w:rFonts w:ascii="Tahoma" w:hAnsi="Tahoma" w:cs="Tahoma"/>
          <w:color w:val="000000" w:themeColor="text1"/>
          <w:sz w:val="20"/>
          <w:szCs w:val="20"/>
        </w:rPr>
        <w:t>), marking a new era in maritime defence by combining its extensive experience in naval platforms with its advanced expertise in autonomous systems.</w:t>
      </w:r>
    </w:p>
    <w:p w14:paraId="12D1B844" w14:textId="1296BB48" w:rsidR="005C367F" w:rsidRPr="00B21D72" w:rsidRDefault="005C367F" w:rsidP="00D50530">
      <w:pPr>
        <w:jc w:val="both"/>
        <w:rPr>
          <w:rFonts w:ascii="Tahoma" w:hAnsi="Tahoma" w:cs="Tahoma"/>
          <w:color w:val="000000" w:themeColor="text1"/>
          <w:sz w:val="20"/>
          <w:szCs w:val="20"/>
        </w:rPr>
      </w:pPr>
    </w:p>
    <w:p w14:paraId="3B9B83EF" w14:textId="6C0AA992" w:rsidR="005C367F" w:rsidRPr="00B21D72" w:rsidRDefault="00B21D72" w:rsidP="00D50530">
      <w:pPr>
        <w:jc w:val="both"/>
        <w:rPr>
          <w:rFonts w:ascii="Tahoma" w:hAnsi="Tahoma" w:cs="Tahoma"/>
          <w:color w:val="000000" w:themeColor="text1"/>
          <w:sz w:val="20"/>
          <w:szCs w:val="20"/>
        </w:rPr>
      </w:pPr>
      <w:r w:rsidRPr="00B21D72">
        <w:rPr>
          <w:rFonts w:ascii="Tahoma" w:hAnsi="Tahoma" w:cs="Tahoma"/>
          <w:color w:val="000000" w:themeColor="text1"/>
          <w:sz w:val="20"/>
          <w:szCs w:val="20"/>
        </w:rPr>
        <w:t>By integrating decades of expertise in naval platform development with advanced autonomous systems, STM has introduced a strategic solution for modern maritime security. Engineered to meet the asymmetric demands of today’s operational environments</w:t>
      </w:r>
      <w:r w:rsidR="00D50530">
        <w:rPr>
          <w:rFonts w:ascii="Tahoma" w:hAnsi="Tahoma" w:cs="Tahoma"/>
          <w:color w:val="000000" w:themeColor="text1"/>
          <w:sz w:val="20"/>
          <w:szCs w:val="20"/>
        </w:rPr>
        <w:t xml:space="preserve">, </w:t>
      </w:r>
      <w:r w:rsidRPr="00B21D72">
        <w:rPr>
          <w:rFonts w:ascii="Tahoma" w:hAnsi="Tahoma" w:cs="Tahoma"/>
          <w:color w:val="000000" w:themeColor="text1"/>
          <w:sz w:val="20"/>
          <w:szCs w:val="20"/>
        </w:rPr>
        <w:t>ranging from port protection to open-sea engagements</w:t>
      </w:r>
      <w:r w:rsidR="00D50530">
        <w:rPr>
          <w:rFonts w:ascii="Tahoma" w:hAnsi="Tahoma" w:cs="Tahoma"/>
          <w:color w:val="000000" w:themeColor="text1"/>
          <w:sz w:val="20"/>
          <w:szCs w:val="20"/>
        </w:rPr>
        <w:t xml:space="preserve">, </w:t>
      </w:r>
      <w:r w:rsidRPr="00B21D72">
        <w:rPr>
          <w:rFonts w:ascii="Tahoma" w:hAnsi="Tahoma" w:cs="Tahoma"/>
          <w:color w:val="000000" w:themeColor="text1"/>
          <w:sz w:val="20"/>
          <w:szCs w:val="20"/>
        </w:rPr>
        <w:t xml:space="preserve">the </w:t>
      </w:r>
      <w:r w:rsidR="00720277">
        <w:rPr>
          <w:rFonts w:ascii="Tahoma" w:hAnsi="Tahoma" w:cs="Tahoma"/>
          <w:color w:val="000000" w:themeColor="text1"/>
          <w:sz w:val="20"/>
          <w:szCs w:val="20"/>
        </w:rPr>
        <w:t xml:space="preserve">“STM YAKTU </w:t>
      </w:r>
      <w:r w:rsidRPr="00B21D72">
        <w:rPr>
          <w:rFonts w:ascii="Tahoma" w:hAnsi="Tahoma" w:cs="Tahoma"/>
          <w:color w:val="000000" w:themeColor="text1"/>
          <w:sz w:val="20"/>
          <w:szCs w:val="20"/>
        </w:rPr>
        <w:t>KUSV</w:t>
      </w:r>
      <w:r w:rsidR="00720277">
        <w:rPr>
          <w:rFonts w:ascii="Tahoma" w:hAnsi="Tahoma" w:cs="Tahoma"/>
          <w:color w:val="000000" w:themeColor="text1"/>
          <w:sz w:val="20"/>
          <w:szCs w:val="20"/>
        </w:rPr>
        <w:t>”</w:t>
      </w:r>
      <w:r w:rsidRPr="00B21D72">
        <w:rPr>
          <w:rFonts w:ascii="Tahoma" w:hAnsi="Tahoma" w:cs="Tahoma"/>
          <w:color w:val="000000" w:themeColor="text1"/>
          <w:sz w:val="20"/>
          <w:szCs w:val="20"/>
        </w:rPr>
        <w:t xml:space="preserve"> delivers high-lethality performance through indigenous engineering and a speed exceeding 50 knots.</w:t>
      </w:r>
    </w:p>
    <w:p w14:paraId="6B75247F" w14:textId="77777777" w:rsidR="005C367F" w:rsidRPr="00B21D72" w:rsidRDefault="005C367F" w:rsidP="00D50530">
      <w:pPr>
        <w:jc w:val="both"/>
        <w:rPr>
          <w:rFonts w:ascii="Tahoma" w:hAnsi="Tahoma" w:cs="Tahoma"/>
          <w:b/>
          <w:bCs/>
          <w:color w:val="000000" w:themeColor="text1"/>
          <w:sz w:val="20"/>
          <w:szCs w:val="20"/>
        </w:rPr>
      </w:pPr>
    </w:p>
    <w:p w14:paraId="5E9F312A" w14:textId="77777777" w:rsidR="00D50530" w:rsidRPr="00D50530" w:rsidRDefault="00D50530" w:rsidP="00D50530">
      <w:pPr>
        <w:jc w:val="both"/>
        <w:rPr>
          <w:rFonts w:ascii="Tahoma" w:hAnsi="Tahoma" w:cs="Tahoma"/>
          <w:b/>
          <w:bCs/>
          <w:color w:val="000000" w:themeColor="text1"/>
          <w:sz w:val="20"/>
          <w:szCs w:val="20"/>
        </w:rPr>
      </w:pPr>
      <w:r w:rsidRPr="00D50530">
        <w:rPr>
          <w:rFonts w:ascii="Tahoma" w:hAnsi="Tahoma" w:cs="Tahoma"/>
          <w:b/>
          <w:bCs/>
          <w:color w:val="000000" w:themeColor="text1"/>
          <w:sz w:val="20"/>
          <w:szCs w:val="20"/>
        </w:rPr>
        <w:t>“A New Era of Swarm Technology in Naval Warfare”</w:t>
      </w:r>
    </w:p>
    <w:p w14:paraId="1C2E001C" w14:textId="77777777" w:rsidR="00D50530" w:rsidRPr="00D50530" w:rsidRDefault="00D50530" w:rsidP="00D50530">
      <w:pPr>
        <w:jc w:val="both"/>
        <w:rPr>
          <w:rFonts w:ascii="Tahoma" w:hAnsi="Tahoma" w:cs="Tahoma"/>
          <w:color w:val="000000" w:themeColor="text1"/>
          <w:sz w:val="20"/>
          <w:szCs w:val="20"/>
        </w:rPr>
      </w:pPr>
    </w:p>
    <w:p w14:paraId="2BC70292" w14:textId="77777777" w:rsidR="00D50530" w:rsidRPr="00D50530" w:rsidRDefault="00D50530" w:rsidP="00D50530">
      <w:pPr>
        <w:jc w:val="both"/>
        <w:rPr>
          <w:rFonts w:ascii="Tahoma" w:hAnsi="Tahoma" w:cs="Tahoma"/>
          <w:color w:val="000000" w:themeColor="text1"/>
          <w:sz w:val="20"/>
          <w:szCs w:val="20"/>
        </w:rPr>
      </w:pPr>
      <w:r w:rsidRPr="00D50530">
        <w:rPr>
          <w:rFonts w:ascii="Tahoma" w:hAnsi="Tahoma" w:cs="Tahoma"/>
          <w:color w:val="000000" w:themeColor="text1"/>
          <w:sz w:val="20"/>
          <w:szCs w:val="20"/>
        </w:rPr>
        <w:t>Speaking at the launch, Özgür Güleryüz, General Manager of STM, stated:</w:t>
      </w:r>
    </w:p>
    <w:p w14:paraId="67901401" w14:textId="4928BA8E" w:rsidR="00D50530" w:rsidRPr="00D50530" w:rsidRDefault="00D50530" w:rsidP="00D50530">
      <w:pPr>
        <w:jc w:val="both"/>
        <w:rPr>
          <w:rFonts w:ascii="Tahoma" w:hAnsi="Tahoma" w:cs="Tahoma"/>
          <w:color w:val="000000" w:themeColor="text1"/>
          <w:sz w:val="20"/>
          <w:szCs w:val="20"/>
        </w:rPr>
      </w:pPr>
      <w:r w:rsidRPr="00D50530">
        <w:rPr>
          <w:rFonts w:ascii="Tahoma" w:hAnsi="Tahoma" w:cs="Tahoma"/>
          <w:color w:val="000000" w:themeColor="text1"/>
          <w:sz w:val="20"/>
          <w:szCs w:val="20"/>
        </w:rPr>
        <w:t xml:space="preserve">"We are proud to unveil the </w:t>
      </w:r>
      <w:r w:rsidR="00720277">
        <w:rPr>
          <w:rFonts w:ascii="Tahoma" w:hAnsi="Tahoma" w:cs="Tahoma"/>
          <w:color w:val="000000" w:themeColor="text1"/>
          <w:sz w:val="20"/>
          <w:szCs w:val="20"/>
        </w:rPr>
        <w:t xml:space="preserve">YAKTU </w:t>
      </w:r>
      <w:r w:rsidRPr="00D50530">
        <w:rPr>
          <w:rFonts w:ascii="Tahoma" w:hAnsi="Tahoma" w:cs="Tahoma"/>
          <w:color w:val="000000" w:themeColor="text1"/>
          <w:sz w:val="20"/>
          <w:szCs w:val="20"/>
        </w:rPr>
        <w:t>KUSV at SAHA EXPO, a platform that reflects the synergy between our extensive experience in naval engineering and our advanced capabilities in autonomous systems.</w:t>
      </w:r>
    </w:p>
    <w:p w14:paraId="395E1114" w14:textId="1855ABBD" w:rsidR="00D50530" w:rsidRPr="00D50530" w:rsidRDefault="00D50530" w:rsidP="00D50530">
      <w:pPr>
        <w:jc w:val="both"/>
        <w:rPr>
          <w:rFonts w:ascii="Tahoma" w:hAnsi="Tahoma" w:cs="Tahoma"/>
          <w:color w:val="000000" w:themeColor="text1"/>
          <w:sz w:val="20"/>
          <w:szCs w:val="20"/>
        </w:rPr>
      </w:pPr>
      <w:r w:rsidRPr="00D50530">
        <w:rPr>
          <w:rFonts w:ascii="Tahoma" w:hAnsi="Tahoma" w:cs="Tahoma"/>
          <w:color w:val="000000" w:themeColor="text1"/>
          <w:sz w:val="20"/>
          <w:szCs w:val="20"/>
        </w:rPr>
        <w:t xml:space="preserve">This is more than a high-speed strike platform; it is a strategic force multiplier powered by AI-enabled autonomous architecture and swarm capabilities. By enabling coordinated multi-unit operations, the </w:t>
      </w:r>
      <w:r w:rsidR="00720277">
        <w:rPr>
          <w:rFonts w:ascii="Tahoma" w:hAnsi="Tahoma" w:cs="Tahoma"/>
          <w:color w:val="000000" w:themeColor="text1"/>
          <w:sz w:val="20"/>
          <w:szCs w:val="20"/>
        </w:rPr>
        <w:t xml:space="preserve">YAKTU </w:t>
      </w:r>
      <w:r w:rsidRPr="00D50530">
        <w:rPr>
          <w:rFonts w:ascii="Tahoma" w:hAnsi="Tahoma" w:cs="Tahoma"/>
          <w:color w:val="000000" w:themeColor="text1"/>
          <w:sz w:val="20"/>
          <w:szCs w:val="20"/>
        </w:rPr>
        <w:t>can overwhelm defense systems through multi-vector engagements, offering a cost-effective, high-precision solution for penetrating modern defense layers.</w:t>
      </w:r>
      <w:r>
        <w:rPr>
          <w:rFonts w:ascii="Tahoma" w:hAnsi="Tahoma" w:cs="Tahoma"/>
          <w:color w:val="000000" w:themeColor="text1"/>
          <w:sz w:val="20"/>
          <w:szCs w:val="20"/>
        </w:rPr>
        <w:t xml:space="preserve"> </w:t>
      </w:r>
      <w:r w:rsidRPr="00D50530">
        <w:rPr>
          <w:rFonts w:ascii="Tahoma" w:hAnsi="Tahoma" w:cs="Tahoma"/>
          <w:color w:val="000000" w:themeColor="text1"/>
          <w:sz w:val="20"/>
          <w:szCs w:val="20"/>
        </w:rPr>
        <w:t>We remain committed to advancing autonomous technologies to the highest standards for global maritime security."</w:t>
      </w:r>
    </w:p>
    <w:p w14:paraId="68C1FA57" w14:textId="77777777" w:rsidR="00D50530" w:rsidRPr="00D50530" w:rsidRDefault="00D50530" w:rsidP="00D50530">
      <w:pPr>
        <w:jc w:val="both"/>
        <w:rPr>
          <w:rFonts w:ascii="Tahoma" w:hAnsi="Tahoma" w:cs="Tahoma"/>
          <w:color w:val="000000" w:themeColor="text1"/>
          <w:sz w:val="20"/>
          <w:szCs w:val="20"/>
        </w:rPr>
      </w:pPr>
    </w:p>
    <w:p w14:paraId="74ADBFC8" w14:textId="77777777" w:rsidR="00D50530" w:rsidRPr="00D50530" w:rsidRDefault="00D50530" w:rsidP="00D50530">
      <w:pPr>
        <w:jc w:val="both"/>
        <w:rPr>
          <w:rFonts w:ascii="Tahoma" w:hAnsi="Tahoma" w:cs="Tahoma"/>
          <w:b/>
          <w:bCs/>
          <w:color w:val="000000" w:themeColor="text1"/>
          <w:sz w:val="20"/>
          <w:szCs w:val="20"/>
        </w:rPr>
      </w:pPr>
      <w:r w:rsidRPr="00D50530">
        <w:rPr>
          <w:rFonts w:ascii="Tahoma" w:hAnsi="Tahoma" w:cs="Tahoma"/>
          <w:b/>
          <w:bCs/>
          <w:color w:val="000000" w:themeColor="text1"/>
          <w:sz w:val="20"/>
          <w:szCs w:val="20"/>
        </w:rPr>
        <w:t>High-Speed Precision and Engagement Capability</w:t>
      </w:r>
    </w:p>
    <w:p w14:paraId="48A3563D" w14:textId="77777777" w:rsidR="00D50530" w:rsidRPr="00D50530" w:rsidRDefault="00D50530" w:rsidP="00D50530">
      <w:pPr>
        <w:jc w:val="both"/>
        <w:rPr>
          <w:rFonts w:ascii="Tahoma" w:hAnsi="Tahoma" w:cs="Tahoma"/>
          <w:color w:val="000000" w:themeColor="text1"/>
          <w:sz w:val="20"/>
          <w:szCs w:val="20"/>
        </w:rPr>
      </w:pPr>
    </w:p>
    <w:p w14:paraId="701A67B0" w14:textId="1FFE2B6C" w:rsidR="00D50530" w:rsidRPr="00D50530" w:rsidRDefault="00D50530" w:rsidP="00D50530">
      <w:pPr>
        <w:jc w:val="both"/>
        <w:rPr>
          <w:rFonts w:ascii="Tahoma" w:hAnsi="Tahoma" w:cs="Tahoma"/>
          <w:color w:val="000000" w:themeColor="text1"/>
          <w:sz w:val="20"/>
          <w:szCs w:val="20"/>
        </w:rPr>
      </w:pPr>
      <w:r w:rsidRPr="00D50530">
        <w:rPr>
          <w:rFonts w:ascii="Tahoma" w:hAnsi="Tahoma" w:cs="Tahoma"/>
          <w:color w:val="000000" w:themeColor="text1"/>
          <w:sz w:val="20"/>
          <w:szCs w:val="20"/>
        </w:rPr>
        <w:t xml:space="preserve">Optimized for precision strike missions against strategic surface targets, </w:t>
      </w:r>
      <w:r w:rsidR="00720277">
        <w:rPr>
          <w:rFonts w:ascii="Tahoma" w:hAnsi="Tahoma" w:cs="Tahoma"/>
          <w:color w:val="000000" w:themeColor="text1"/>
          <w:sz w:val="20"/>
          <w:szCs w:val="20"/>
        </w:rPr>
        <w:t xml:space="preserve">YAKTU </w:t>
      </w:r>
      <w:r w:rsidRPr="00D50530">
        <w:rPr>
          <w:rFonts w:ascii="Tahoma" w:hAnsi="Tahoma" w:cs="Tahoma"/>
          <w:color w:val="000000" w:themeColor="text1"/>
          <w:sz w:val="20"/>
          <w:szCs w:val="20"/>
        </w:rPr>
        <w:t>features a compact 5.8-meter-long platform designed to minimize detectability.</w:t>
      </w:r>
      <w:r w:rsidR="00720277">
        <w:rPr>
          <w:rFonts w:ascii="Tahoma" w:hAnsi="Tahoma" w:cs="Tahoma"/>
          <w:color w:val="000000" w:themeColor="text1"/>
          <w:sz w:val="20"/>
          <w:szCs w:val="20"/>
        </w:rPr>
        <w:t xml:space="preserve"> </w:t>
      </w:r>
      <w:r w:rsidRPr="00D50530">
        <w:rPr>
          <w:rFonts w:ascii="Tahoma" w:hAnsi="Tahoma" w:cs="Tahoma"/>
          <w:color w:val="000000" w:themeColor="text1"/>
          <w:sz w:val="20"/>
          <w:szCs w:val="20"/>
        </w:rPr>
        <w:t>With a maximum speed exceeding 50 knots, the system enables rapid engagement of maneuvering surface targets. Its operational range exceeds 200 nautical miles, providing an extended operational envelope for diverse mission profiles.</w:t>
      </w:r>
    </w:p>
    <w:p w14:paraId="29A2D5A4" w14:textId="670E0F61" w:rsidR="00D50530" w:rsidRDefault="00D50530" w:rsidP="00D50530">
      <w:pPr>
        <w:jc w:val="both"/>
        <w:rPr>
          <w:rFonts w:ascii="Tahoma" w:hAnsi="Tahoma" w:cs="Tahoma"/>
          <w:color w:val="000000" w:themeColor="text1"/>
          <w:sz w:val="20"/>
          <w:szCs w:val="20"/>
        </w:rPr>
      </w:pPr>
      <w:r w:rsidRPr="00D50530">
        <w:rPr>
          <w:rFonts w:ascii="Tahoma" w:hAnsi="Tahoma" w:cs="Tahoma"/>
          <w:color w:val="000000" w:themeColor="text1"/>
          <w:sz w:val="20"/>
          <w:szCs w:val="20"/>
        </w:rPr>
        <w:t>The platform’s defining capability</w:t>
      </w:r>
      <w:r>
        <w:rPr>
          <w:rFonts w:ascii="Tahoma" w:hAnsi="Tahoma" w:cs="Tahoma"/>
          <w:color w:val="000000" w:themeColor="text1"/>
          <w:sz w:val="20"/>
          <w:szCs w:val="20"/>
        </w:rPr>
        <w:t xml:space="preserve"> </w:t>
      </w:r>
      <w:r w:rsidRPr="00D50530">
        <w:rPr>
          <w:rFonts w:ascii="Tahoma" w:hAnsi="Tahoma" w:cs="Tahoma"/>
          <w:color w:val="000000" w:themeColor="text1"/>
          <w:sz w:val="20"/>
          <w:szCs w:val="20"/>
        </w:rPr>
        <w:t>its swarm intelligence</w:t>
      </w:r>
      <w:r>
        <w:rPr>
          <w:rFonts w:ascii="Tahoma" w:hAnsi="Tahoma" w:cs="Tahoma"/>
          <w:color w:val="000000" w:themeColor="text1"/>
          <w:sz w:val="20"/>
          <w:szCs w:val="20"/>
        </w:rPr>
        <w:t xml:space="preserve"> </w:t>
      </w:r>
      <w:r w:rsidRPr="00D50530">
        <w:rPr>
          <w:rFonts w:ascii="Tahoma" w:hAnsi="Tahoma" w:cs="Tahoma"/>
          <w:color w:val="000000" w:themeColor="text1"/>
          <w:sz w:val="20"/>
          <w:szCs w:val="20"/>
        </w:rPr>
        <w:t xml:space="preserve">enables real-time data sharing and autonomous task allocation among multiple units. Developed with indigenous hardware and software architecture, </w:t>
      </w:r>
      <w:r w:rsidR="00720277">
        <w:rPr>
          <w:rFonts w:ascii="Tahoma" w:hAnsi="Tahoma" w:cs="Tahoma"/>
          <w:color w:val="000000" w:themeColor="text1"/>
          <w:sz w:val="20"/>
          <w:szCs w:val="20"/>
        </w:rPr>
        <w:t xml:space="preserve">YAKTU </w:t>
      </w:r>
      <w:r w:rsidRPr="00D50530">
        <w:rPr>
          <w:rFonts w:ascii="Tahoma" w:hAnsi="Tahoma" w:cs="Tahoma"/>
          <w:color w:val="000000" w:themeColor="text1"/>
          <w:sz w:val="20"/>
          <w:szCs w:val="20"/>
        </w:rPr>
        <w:t>ensures uninterrupted network-centric warfare operations through both Line-of-Sight (LOS) and Satellite Communication (SATCOM), maintaining operational superiority in contested environments.</w:t>
      </w:r>
    </w:p>
    <w:p w14:paraId="2170EFC8" w14:textId="04AB8295" w:rsidR="00720277" w:rsidRDefault="00720277" w:rsidP="00D50530">
      <w:pPr>
        <w:jc w:val="both"/>
        <w:rPr>
          <w:rFonts w:ascii="Tahoma" w:hAnsi="Tahoma" w:cs="Tahoma"/>
          <w:color w:val="000000" w:themeColor="text1"/>
          <w:sz w:val="20"/>
          <w:szCs w:val="20"/>
        </w:rPr>
      </w:pPr>
    </w:p>
    <w:p w14:paraId="42BD4713" w14:textId="1552A61E" w:rsidR="00720277" w:rsidRPr="00D50530" w:rsidRDefault="00720277" w:rsidP="00D50530">
      <w:pPr>
        <w:jc w:val="both"/>
        <w:rPr>
          <w:rFonts w:ascii="Tahoma" w:hAnsi="Tahoma" w:cs="Tahoma"/>
          <w:color w:val="000000" w:themeColor="text1"/>
          <w:sz w:val="20"/>
          <w:szCs w:val="20"/>
        </w:rPr>
      </w:pPr>
      <w:r w:rsidRPr="00720277">
        <w:rPr>
          <w:rFonts w:ascii="Tahoma" w:hAnsi="Tahoma" w:cs="Tahoma"/>
          <w:color w:val="000000" w:themeColor="text1"/>
          <w:sz w:val="20"/>
          <w:szCs w:val="20"/>
        </w:rPr>
        <w:t>Named after the Ancient Turkic word for 'light' and 'brilliance'—derived from the root verb 'to ignite'—YAKTU is set to become the new striking force across international maritime domains, driven by its high-speed performance and an unwavering commitment to its target in all-weather, day-and-night conditions.</w:t>
      </w:r>
    </w:p>
    <w:p w14:paraId="66EABEE8" w14:textId="77777777" w:rsidR="00D50530" w:rsidRPr="00D50530" w:rsidRDefault="00D50530" w:rsidP="00D50530">
      <w:pPr>
        <w:jc w:val="both"/>
        <w:rPr>
          <w:rFonts w:ascii="Tahoma" w:hAnsi="Tahoma" w:cs="Tahoma"/>
          <w:color w:val="000000" w:themeColor="text1"/>
          <w:sz w:val="20"/>
          <w:szCs w:val="20"/>
        </w:rPr>
      </w:pPr>
    </w:p>
    <w:p w14:paraId="56AAAB50" w14:textId="77777777" w:rsidR="00D50530" w:rsidRPr="00D50530" w:rsidRDefault="00D50530" w:rsidP="00D50530">
      <w:pPr>
        <w:jc w:val="both"/>
        <w:rPr>
          <w:rFonts w:ascii="Tahoma" w:hAnsi="Tahoma" w:cs="Tahoma"/>
          <w:b/>
          <w:bCs/>
          <w:color w:val="000000" w:themeColor="text1"/>
          <w:sz w:val="20"/>
          <w:szCs w:val="20"/>
        </w:rPr>
      </w:pPr>
      <w:r w:rsidRPr="00D50530">
        <w:rPr>
          <w:rFonts w:ascii="Tahoma" w:hAnsi="Tahoma" w:cs="Tahoma"/>
          <w:b/>
          <w:bCs/>
          <w:color w:val="000000" w:themeColor="text1"/>
          <w:sz w:val="20"/>
          <w:szCs w:val="20"/>
        </w:rPr>
        <w:t>Operational Capabilities</w:t>
      </w:r>
    </w:p>
    <w:p w14:paraId="485F6072" w14:textId="77777777" w:rsidR="00D50530" w:rsidRDefault="00D50530" w:rsidP="00D50530">
      <w:pPr>
        <w:jc w:val="both"/>
        <w:rPr>
          <w:rFonts w:ascii="Tahoma" w:hAnsi="Tahoma" w:cs="Tahoma"/>
          <w:color w:val="000000" w:themeColor="text1"/>
          <w:sz w:val="20"/>
          <w:szCs w:val="20"/>
        </w:rPr>
      </w:pPr>
    </w:p>
    <w:p w14:paraId="6C7AFE84" w14:textId="0332A137" w:rsidR="00D50530" w:rsidRPr="00D50530" w:rsidRDefault="00D50530" w:rsidP="00D50530">
      <w:pPr>
        <w:pStyle w:val="ListeParagraf"/>
        <w:numPr>
          <w:ilvl w:val="0"/>
          <w:numId w:val="4"/>
        </w:numPr>
        <w:jc w:val="both"/>
        <w:rPr>
          <w:rFonts w:ascii="Tahoma" w:hAnsi="Tahoma" w:cs="Tahoma"/>
          <w:color w:val="000000" w:themeColor="text1"/>
          <w:sz w:val="20"/>
          <w:szCs w:val="20"/>
        </w:rPr>
      </w:pPr>
      <w:r w:rsidRPr="00D50530">
        <w:rPr>
          <w:rFonts w:ascii="Tahoma" w:hAnsi="Tahoma" w:cs="Tahoma"/>
          <w:color w:val="000000" w:themeColor="text1"/>
          <w:sz w:val="20"/>
          <w:szCs w:val="20"/>
        </w:rPr>
        <w:t>Swarm mission profile with coordinated multi-unit operations</w:t>
      </w:r>
    </w:p>
    <w:p w14:paraId="458301B8" w14:textId="77777777" w:rsidR="00D50530" w:rsidRPr="00D50530" w:rsidRDefault="00D50530" w:rsidP="00D50530">
      <w:pPr>
        <w:pStyle w:val="ListeParagraf"/>
        <w:numPr>
          <w:ilvl w:val="0"/>
          <w:numId w:val="4"/>
        </w:numPr>
        <w:jc w:val="both"/>
        <w:rPr>
          <w:rFonts w:ascii="Tahoma" w:hAnsi="Tahoma" w:cs="Tahoma"/>
          <w:color w:val="000000" w:themeColor="text1"/>
          <w:sz w:val="20"/>
          <w:szCs w:val="20"/>
        </w:rPr>
      </w:pPr>
      <w:r w:rsidRPr="00D50530">
        <w:rPr>
          <w:rFonts w:ascii="Tahoma" w:hAnsi="Tahoma" w:cs="Tahoma"/>
          <w:color w:val="000000" w:themeColor="text1"/>
          <w:sz w:val="20"/>
          <w:szCs w:val="20"/>
        </w:rPr>
        <w:t>Autonomous navigation with AI-enabled mission execution</w:t>
      </w:r>
    </w:p>
    <w:p w14:paraId="4DE5BBBF" w14:textId="77777777" w:rsidR="00D50530" w:rsidRPr="00D50530" w:rsidRDefault="00D50530" w:rsidP="00D50530">
      <w:pPr>
        <w:pStyle w:val="ListeParagraf"/>
        <w:numPr>
          <w:ilvl w:val="0"/>
          <w:numId w:val="4"/>
        </w:numPr>
        <w:jc w:val="both"/>
        <w:rPr>
          <w:rFonts w:ascii="Tahoma" w:hAnsi="Tahoma" w:cs="Tahoma"/>
          <w:color w:val="000000" w:themeColor="text1"/>
          <w:sz w:val="20"/>
          <w:szCs w:val="20"/>
        </w:rPr>
      </w:pPr>
      <w:r w:rsidRPr="00D50530">
        <w:rPr>
          <w:rFonts w:ascii="Tahoma" w:hAnsi="Tahoma" w:cs="Tahoma"/>
          <w:color w:val="000000" w:themeColor="text1"/>
          <w:sz w:val="20"/>
          <w:szCs w:val="20"/>
        </w:rPr>
        <w:t>One-way (kamikaze) strike capability</w:t>
      </w:r>
    </w:p>
    <w:p w14:paraId="0160684E" w14:textId="77777777" w:rsidR="00D50530" w:rsidRPr="00D50530" w:rsidRDefault="00D50530" w:rsidP="00D50530">
      <w:pPr>
        <w:pStyle w:val="ListeParagraf"/>
        <w:numPr>
          <w:ilvl w:val="0"/>
          <w:numId w:val="4"/>
        </w:numPr>
        <w:jc w:val="both"/>
        <w:rPr>
          <w:rFonts w:ascii="Tahoma" w:hAnsi="Tahoma" w:cs="Tahoma"/>
          <w:color w:val="000000" w:themeColor="text1"/>
          <w:sz w:val="20"/>
          <w:szCs w:val="20"/>
        </w:rPr>
      </w:pPr>
      <w:r w:rsidRPr="00D50530">
        <w:rPr>
          <w:rFonts w:ascii="Tahoma" w:hAnsi="Tahoma" w:cs="Tahoma"/>
          <w:color w:val="000000" w:themeColor="text1"/>
          <w:sz w:val="20"/>
          <w:szCs w:val="20"/>
        </w:rPr>
        <w:lastRenderedPageBreak/>
        <w:t>High-speed engagement (50+ knots)</w:t>
      </w:r>
    </w:p>
    <w:p w14:paraId="6A8E2A9C" w14:textId="77777777" w:rsidR="00D50530" w:rsidRPr="00D50530" w:rsidRDefault="00D50530" w:rsidP="00D50530">
      <w:pPr>
        <w:pStyle w:val="ListeParagraf"/>
        <w:numPr>
          <w:ilvl w:val="0"/>
          <w:numId w:val="4"/>
        </w:numPr>
        <w:jc w:val="both"/>
        <w:rPr>
          <w:rFonts w:ascii="Tahoma" w:hAnsi="Tahoma" w:cs="Tahoma"/>
          <w:color w:val="000000" w:themeColor="text1"/>
          <w:sz w:val="20"/>
          <w:szCs w:val="20"/>
        </w:rPr>
      </w:pPr>
      <w:r w:rsidRPr="00D50530">
        <w:rPr>
          <w:rFonts w:ascii="Tahoma" w:hAnsi="Tahoma" w:cs="Tahoma"/>
          <w:color w:val="000000" w:themeColor="text1"/>
          <w:sz w:val="20"/>
          <w:szCs w:val="20"/>
        </w:rPr>
        <w:t>Extended operational range (200 nautical miles)</w:t>
      </w:r>
    </w:p>
    <w:p w14:paraId="6B059E4D" w14:textId="77777777" w:rsidR="00D50530" w:rsidRPr="00D50530" w:rsidRDefault="00D50530" w:rsidP="00D50530">
      <w:pPr>
        <w:pStyle w:val="ListeParagraf"/>
        <w:numPr>
          <w:ilvl w:val="0"/>
          <w:numId w:val="4"/>
        </w:numPr>
        <w:jc w:val="both"/>
        <w:rPr>
          <w:rFonts w:ascii="Tahoma" w:hAnsi="Tahoma" w:cs="Tahoma"/>
          <w:color w:val="000000" w:themeColor="text1"/>
          <w:sz w:val="20"/>
          <w:szCs w:val="20"/>
        </w:rPr>
      </w:pPr>
      <w:r w:rsidRPr="00D50530">
        <w:rPr>
          <w:rFonts w:ascii="Tahoma" w:hAnsi="Tahoma" w:cs="Tahoma"/>
          <w:color w:val="000000" w:themeColor="text1"/>
          <w:sz w:val="20"/>
          <w:szCs w:val="20"/>
        </w:rPr>
        <w:t>Day/night mission capability</w:t>
      </w:r>
    </w:p>
    <w:p w14:paraId="5196F066" w14:textId="77777777" w:rsidR="00D50530" w:rsidRPr="00D50530" w:rsidRDefault="00D50530" w:rsidP="00D50530">
      <w:pPr>
        <w:pStyle w:val="ListeParagraf"/>
        <w:numPr>
          <w:ilvl w:val="0"/>
          <w:numId w:val="4"/>
        </w:numPr>
        <w:jc w:val="both"/>
        <w:rPr>
          <w:rFonts w:ascii="Tahoma" w:hAnsi="Tahoma" w:cs="Tahoma"/>
          <w:color w:val="000000" w:themeColor="text1"/>
          <w:sz w:val="20"/>
          <w:szCs w:val="20"/>
        </w:rPr>
      </w:pPr>
      <w:r w:rsidRPr="00D50530">
        <w:rPr>
          <w:rFonts w:ascii="Tahoma" w:hAnsi="Tahoma" w:cs="Tahoma"/>
          <w:color w:val="000000" w:themeColor="text1"/>
          <w:sz w:val="20"/>
          <w:szCs w:val="20"/>
        </w:rPr>
        <w:t>Network-centric operations via LOS and SATCOM</w:t>
      </w:r>
    </w:p>
    <w:p w14:paraId="26915FC9" w14:textId="77777777" w:rsidR="00D50530" w:rsidRPr="00D50530" w:rsidRDefault="00D50530" w:rsidP="00D50530">
      <w:pPr>
        <w:pStyle w:val="ListeParagraf"/>
        <w:numPr>
          <w:ilvl w:val="0"/>
          <w:numId w:val="4"/>
        </w:numPr>
        <w:jc w:val="both"/>
        <w:rPr>
          <w:rFonts w:ascii="Tahoma" w:hAnsi="Tahoma" w:cs="Tahoma"/>
          <w:color w:val="000000" w:themeColor="text1"/>
          <w:sz w:val="20"/>
          <w:szCs w:val="20"/>
        </w:rPr>
      </w:pPr>
      <w:r w:rsidRPr="00D50530">
        <w:rPr>
          <w:rFonts w:ascii="Tahoma" w:hAnsi="Tahoma" w:cs="Tahoma"/>
          <w:color w:val="000000" w:themeColor="text1"/>
          <w:sz w:val="20"/>
          <w:szCs w:val="20"/>
        </w:rPr>
        <w:t>Deployment from multiple platforms and coastal stations</w:t>
      </w:r>
    </w:p>
    <w:p w14:paraId="3214569F" w14:textId="7899B1D8" w:rsidR="00D50530" w:rsidRDefault="00D50530" w:rsidP="00D50530">
      <w:pPr>
        <w:pStyle w:val="ListeParagraf"/>
        <w:numPr>
          <w:ilvl w:val="0"/>
          <w:numId w:val="4"/>
        </w:numPr>
        <w:jc w:val="both"/>
        <w:rPr>
          <w:rFonts w:ascii="Tahoma" w:hAnsi="Tahoma" w:cs="Tahoma"/>
          <w:color w:val="000000" w:themeColor="text1"/>
          <w:sz w:val="20"/>
          <w:szCs w:val="20"/>
        </w:rPr>
      </w:pPr>
      <w:r w:rsidRPr="00D50530">
        <w:rPr>
          <w:rFonts w:ascii="Tahoma" w:hAnsi="Tahoma" w:cs="Tahoma"/>
          <w:color w:val="000000" w:themeColor="text1"/>
          <w:sz w:val="20"/>
          <w:szCs w:val="20"/>
        </w:rPr>
        <w:t>Low observability with compact, low-profile design</w:t>
      </w:r>
    </w:p>
    <w:p w14:paraId="3B48B6FC" w14:textId="77777777" w:rsidR="00D50530" w:rsidRPr="00D50530" w:rsidRDefault="00D50530" w:rsidP="00D50530">
      <w:pPr>
        <w:pStyle w:val="ListeParagraf"/>
        <w:jc w:val="both"/>
        <w:rPr>
          <w:rFonts w:ascii="Tahoma" w:hAnsi="Tahoma" w:cs="Tahoma"/>
          <w:color w:val="000000" w:themeColor="text1"/>
          <w:sz w:val="20"/>
          <w:szCs w:val="20"/>
        </w:rPr>
      </w:pPr>
    </w:p>
    <w:p w14:paraId="514BD8DE" w14:textId="72660995" w:rsidR="00D50530" w:rsidRPr="00D50530" w:rsidRDefault="00D50530" w:rsidP="00D50530">
      <w:pPr>
        <w:jc w:val="both"/>
        <w:rPr>
          <w:rFonts w:ascii="Tahoma" w:hAnsi="Tahoma" w:cs="Tahoma"/>
          <w:b/>
          <w:bCs/>
          <w:color w:val="000000" w:themeColor="text1"/>
          <w:sz w:val="20"/>
          <w:szCs w:val="20"/>
        </w:rPr>
      </w:pPr>
      <w:r w:rsidRPr="00D50530">
        <w:rPr>
          <w:rFonts w:ascii="Tahoma" w:hAnsi="Tahoma" w:cs="Tahoma"/>
          <w:b/>
          <w:bCs/>
          <w:color w:val="000000" w:themeColor="text1"/>
          <w:sz w:val="20"/>
          <w:szCs w:val="20"/>
        </w:rPr>
        <w:t>Technical Specifications</w:t>
      </w:r>
    </w:p>
    <w:p w14:paraId="4F8A84F3" w14:textId="77777777" w:rsidR="00D50530" w:rsidRPr="00D50530" w:rsidRDefault="00D50530" w:rsidP="00D50530">
      <w:pPr>
        <w:jc w:val="both"/>
        <w:rPr>
          <w:rFonts w:ascii="Tahoma" w:hAnsi="Tahoma" w:cs="Tahoma"/>
          <w:color w:val="000000" w:themeColor="text1"/>
          <w:sz w:val="20"/>
          <w:szCs w:val="20"/>
        </w:rPr>
      </w:pPr>
    </w:p>
    <w:p w14:paraId="65CBA4F2" w14:textId="77777777" w:rsidR="00D50530" w:rsidRPr="00D50530" w:rsidRDefault="00D50530" w:rsidP="00D50530">
      <w:pPr>
        <w:pStyle w:val="ListeParagraf"/>
        <w:numPr>
          <w:ilvl w:val="0"/>
          <w:numId w:val="4"/>
        </w:numPr>
        <w:jc w:val="both"/>
        <w:rPr>
          <w:rFonts w:ascii="Tahoma" w:hAnsi="Tahoma" w:cs="Tahoma"/>
          <w:color w:val="000000" w:themeColor="text1"/>
          <w:sz w:val="20"/>
          <w:szCs w:val="20"/>
        </w:rPr>
      </w:pPr>
      <w:r w:rsidRPr="00D50530">
        <w:rPr>
          <w:rFonts w:ascii="Tahoma" w:hAnsi="Tahoma" w:cs="Tahoma"/>
          <w:color w:val="000000" w:themeColor="text1"/>
          <w:sz w:val="20"/>
          <w:szCs w:val="20"/>
        </w:rPr>
        <w:t>Length Overall (LOA): 5.8 m</w:t>
      </w:r>
    </w:p>
    <w:p w14:paraId="5083D21F" w14:textId="77777777" w:rsidR="00D50530" w:rsidRPr="00D50530" w:rsidRDefault="00D50530" w:rsidP="00D50530">
      <w:pPr>
        <w:pStyle w:val="ListeParagraf"/>
        <w:numPr>
          <w:ilvl w:val="0"/>
          <w:numId w:val="4"/>
        </w:numPr>
        <w:jc w:val="both"/>
        <w:rPr>
          <w:rFonts w:ascii="Tahoma" w:hAnsi="Tahoma" w:cs="Tahoma"/>
          <w:color w:val="000000" w:themeColor="text1"/>
          <w:sz w:val="20"/>
          <w:szCs w:val="20"/>
        </w:rPr>
      </w:pPr>
      <w:r w:rsidRPr="00D50530">
        <w:rPr>
          <w:rFonts w:ascii="Tahoma" w:hAnsi="Tahoma" w:cs="Tahoma"/>
          <w:color w:val="000000" w:themeColor="text1"/>
          <w:sz w:val="20"/>
          <w:szCs w:val="20"/>
        </w:rPr>
        <w:t>Displacement: 1.7 t</w:t>
      </w:r>
    </w:p>
    <w:p w14:paraId="6C20D2EA" w14:textId="77777777" w:rsidR="00D50530" w:rsidRPr="00D50530" w:rsidRDefault="00D50530" w:rsidP="00D50530">
      <w:pPr>
        <w:pStyle w:val="ListeParagraf"/>
        <w:numPr>
          <w:ilvl w:val="0"/>
          <w:numId w:val="4"/>
        </w:numPr>
        <w:jc w:val="both"/>
        <w:rPr>
          <w:rFonts w:ascii="Tahoma" w:hAnsi="Tahoma" w:cs="Tahoma"/>
          <w:color w:val="000000" w:themeColor="text1"/>
          <w:sz w:val="20"/>
          <w:szCs w:val="20"/>
        </w:rPr>
      </w:pPr>
      <w:r w:rsidRPr="00D50530">
        <w:rPr>
          <w:rFonts w:ascii="Tahoma" w:hAnsi="Tahoma" w:cs="Tahoma"/>
          <w:color w:val="000000" w:themeColor="text1"/>
          <w:sz w:val="20"/>
          <w:szCs w:val="20"/>
        </w:rPr>
        <w:t>Maximum Continuous Speed: 50+ knots</w:t>
      </w:r>
    </w:p>
    <w:p w14:paraId="42484B2D" w14:textId="77777777" w:rsidR="00D50530" w:rsidRPr="00D50530" w:rsidRDefault="00D50530" w:rsidP="00D50530">
      <w:pPr>
        <w:pStyle w:val="ListeParagraf"/>
        <w:numPr>
          <w:ilvl w:val="0"/>
          <w:numId w:val="4"/>
        </w:numPr>
        <w:jc w:val="both"/>
        <w:rPr>
          <w:rFonts w:ascii="Tahoma" w:hAnsi="Tahoma" w:cs="Tahoma"/>
          <w:color w:val="000000" w:themeColor="text1"/>
          <w:sz w:val="20"/>
          <w:szCs w:val="20"/>
        </w:rPr>
      </w:pPr>
      <w:r w:rsidRPr="00D50530">
        <w:rPr>
          <w:rFonts w:ascii="Tahoma" w:hAnsi="Tahoma" w:cs="Tahoma"/>
          <w:color w:val="000000" w:themeColor="text1"/>
          <w:sz w:val="20"/>
          <w:szCs w:val="20"/>
        </w:rPr>
        <w:t>Service Speed: 20+ knots</w:t>
      </w:r>
    </w:p>
    <w:p w14:paraId="6A78D40A" w14:textId="77777777" w:rsidR="00D50530" w:rsidRPr="00D50530" w:rsidRDefault="00D50530" w:rsidP="00D50530">
      <w:pPr>
        <w:pStyle w:val="ListeParagraf"/>
        <w:numPr>
          <w:ilvl w:val="0"/>
          <w:numId w:val="4"/>
        </w:numPr>
        <w:jc w:val="both"/>
        <w:rPr>
          <w:rFonts w:ascii="Tahoma" w:hAnsi="Tahoma" w:cs="Tahoma"/>
          <w:color w:val="000000" w:themeColor="text1"/>
          <w:sz w:val="20"/>
          <w:szCs w:val="20"/>
        </w:rPr>
      </w:pPr>
      <w:r w:rsidRPr="00D50530">
        <w:rPr>
          <w:rFonts w:ascii="Tahoma" w:hAnsi="Tahoma" w:cs="Tahoma"/>
          <w:color w:val="000000" w:themeColor="text1"/>
          <w:sz w:val="20"/>
          <w:szCs w:val="20"/>
        </w:rPr>
        <w:t>Range: 200 nm (@20 knots)</w:t>
      </w:r>
    </w:p>
    <w:p w14:paraId="60FF41CB" w14:textId="386B638B" w:rsidR="00D50530" w:rsidRPr="00D50530" w:rsidRDefault="00D50530" w:rsidP="00D50530">
      <w:pPr>
        <w:pStyle w:val="ListeParagraf"/>
        <w:numPr>
          <w:ilvl w:val="0"/>
          <w:numId w:val="4"/>
        </w:numPr>
        <w:jc w:val="both"/>
        <w:rPr>
          <w:rFonts w:ascii="Tahoma" w:hAnsi="Tahoma" w:cs="Tahoma"/>
          <w:color w:val="000000" w:themeColor="text1"/>
          <w:sz w:val="20"/>
          <w:szCs w:val="20"/>
        </w:rPr>
      </w:pPr>
      <w:r w:rsidRPr="00D50530">
        <w:rPr>
          <w:rFonts w:ascii="Tahoma" w:hAnsi="Tahoma" w:cs="Tahoma"/>
          <w:color w:val="000000" w:themeColor="text1"/>
          <w:sz w:val="20"/>
          <w:szCs w:val="20"/>
        </w:rPr>
        <w:t>Propulsion: 1 × Diesel Main Engine &amp; 1 × Waterjet (WJ)</w:t>
      </w:r>
    </w:p>
    <w:p w14:paraId="21ECAB9D" w14:textId="77777777" w:rsidR="00D50530" w:rsidRDefault="00D50530" w:rsidP="00D50530">
      <w:pPr>
        <w:jc w:val="both"/>
        <w:rPr>
          <w:rFonts w:ascii="Tahoma" w:hAnsi="Tahoma" w:cs="Tahoma"/>
          <w:b/>
          <w:bCs/>
          <w:color w:val="000000" w:themeColor="text1"/>
          <w:sz w:val="18"/>
          <w:szCs w:val="18"/>
        </w:rPr>
      </w:pPr>
    </w:p>
    <w:p w14:paraId="00690AFF" w14:textId="1F2922E7" w:rsidR="007C7658" w:rsidRDefault="007C7658" w:rsidP="00D50530">
      <w:pPr>
        <w:jc w:val="both"/>
        <w:rPr>
          <w:rFonts w:ascii="Tahoma" w:hAnsi="Tahoma" w:cs="Tahoma"/>
          <w:b/>
          <w:bCs/>
          <w:color w:val="000000" w:themeColor="text1"/>
          <w:sz w:val="18"/>
          <w:szCs w:val="18"/>
        </w:rPr>
      </w:pPr>
      <w:r w:rsidRPr="007C7658">
        <w:rPr>
          <w:rFonts w:ascii="Tahoma" w:hAnsi="Tahoma" w:cs="Tahoma"/>
          <w:b/>
          <w:bCs/>
          <w:color w:val="FF0000"/>
          <w:sz w:val="20"/>
          <w:szCs w:val="20"/>
        </w:rPr>
        <w:t xml:space="preserve">To the dowland STM KUSV Movie: </w:t>
      </w:r>
      <w:hyperlink r:id="rId7" w:history="1">
        <w:r w:rsidRPr="004A3C98">
          <w:rPr>
            <w:rStyle w:val="Kpr"/>
            <w:rFonts w:ascii="Tahoma" w:hAnsi="Tahoma" w:cs="Tahoma"/>
            <w:b/>
            <w:bCs/>
            <w:sz w:val="18"/>
            <w:szCs w:val="18"/>
          </w:rPr>
          <w:t>https://we.tl/t-092ahygWBiGMhAiD</w:t>
        </w:r>
      </w:hyperlink>
    </w:p>
    <w:p w14:paraId="0FFC039D" w14:textId="5BA02724" w:rsidR="007C7658" w:rsidRDefault="007C7658" w:rsidP="00D50530">
      <w:pPr>
        <w:jc w:val="both"/>
        <w:rPr>
          <w:rFonts w:ascii="Tahoma" w:hAnsi="Tahoma" w:cs="Tahoma"/>
          <w:b/>
          <w:bCs/>
          <w:color w:val="000000" w:themeColor="text1"/>
          <w:sz w:val="18"/>
          <w:szCs w:val="18"/>
        </w:rPr>
      </w:pPr>
    </w:p>
    <w:p w14:paraId="08060737" w14:textId="58D7818C" w:rsidR="005C367F" w:rsidRPr="003E655D" w:rsidRDefault="005C367F" w:rsidP="00D50530">
      <w:pPr>
        <w:jc w:val="both"/>
        <w:rPr>
          <w:rFonts w:ascii="Tahoma" w:hAnsi="Tahoma" w:cs="Tahoma"/>
          <w:b/>
          <w:bCs/>
          <w:color w:val="000000" w:themeColor="text1"/>
          <w:sz w:val="18"/>
          <w:szCs w:val="18"/>
        </w:rPr>
      </w:pPr>
      <w:r w:rsidRPr="003E655D">
        <w:rPr>
          <w:rFonts w:ascii="Tahoma" w:hAnsi="Tahoma" w:cs="Tahoma"/>
          <w:b/>
          <w:bCs/>
          <w:color w:val="000000" w:themeColor="text1"/>
          <w:sz w:val="18"/>
          <w:szCs w:val="18"/>
        </w:rPr>
        <w:t>About STM</w:t>
      </w:r>
    </w:p>
    <w:p w14:paraId="6A4F6BD2" w14:textId="77777777" w:rsidR="005C367F" w:rsidRPr="003E655D" w:rsidRDefault="005C367F" w:rsidP="00D50530">
      <w:pPr>
        <w:jc w:val="both"/>
        <w:rPr>
          <w:rFonts w:ascii="Tahoma" w:hAnsi="Tahoma" w:cs="Tahoma"/>
          <w:b/>
          <w:bCs/>
          <w:color w:val="000000" w:themeColor="text1"/>
          <w:sz w:val="18"/>
          <w:szCs w:val="18"/>
        </w:rPr>
      </w:pPr>
    </w:p>
    <w:p w14:paraId="03E842E4" w14:textId="6D804307" w:rsidR="005C367F" w:rsidRPr="003E655D" w:rsidRDefault="00F62612" w:rsidP="00D50530">
      <w:pPr>
        <w:jc w:val="both"/>
        <w:rPr>
          <w:rFonts w:ascii="Tahoma" w:hAnsi="Tahoma" w:cs="Tahoma"/>
          <w:color w:val="000000" w:themeColor="text1"/>
          <w:sz w:val="18"/>
          <w:szCs w:val="18"/>
        </w:rPr>
      </w:pPr>
      <w:r w:rsidRPr="00F62612">
        <w:rPr>
          <w:rFonts w:ascii="Tahoma" w:hAnsi="Tahoma" w:cs="Tahoma"/>
          <w:color w:val="000000" w:themeColor="text1"/>
          <w:sz w:val="18"/>
          <w:szCs w:val="18"/>
        </w:rPr>
        <w:t>With over 35 years of experience, STM is a leading engineering and technology company developing advanced solutions in naval platforms, autonomous systems, command and control, and cybersecurity. Driven by innovation and strong engineering expertise, STM develops high-impact, scalable technologies for national and global security needs.</w:t>
      </w:r>
    </w:p>
    <w:sectPr w:rsidR="005C367F" w:rsidRPr="003E655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26B35" w14:textId="77777777" w:rsidR="00A44F38" w:rsidRDefault="00A44F38" w:rsidP="00B21D72">
      <w:r>
        <w:separator/>
      </w:r>
    </w:p>
  </w:endnote>
  <w:endnote w:type="continuationSeparator" w:id="0">
    <w:p w14:paraId="0229E727" w14:textId="77777777" w:rsidR="00A44F38" w:rsidRDefault="00A44F38" w:rsidP="00B21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4A1D2" w14:textId="77777777" w:rsidR="001774E6" w:rsidRDefault="00A44F3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6480" w14:textId="111100C0" w:rsidR="001774E6" w:rsidRPr="003E655D" w:rsidRDefault="00A44F38" w:rsidP="003E655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7FB91" w14:textId="77777777" w:rsidR="001774E6" w:rsidRDefault="00A44F3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BC2B7" w14:textId="77777777" w:rsidR="00A44F38" w:rsidRDefault="00A44F38" w:rsidP="00B21D72">
      <w:r>
        <w:separator/>
      </w:r>
    </w:p>
  </w:footnote>
  <w:footnote w:type="continuationSeparator" w:id="0">
    <w:p w14:paraId="617D4852" w14:textId="77777777" w:rsidR="00A44F38" w:rsidRDefault="00A44F38" w:rsidP="00B21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1394D" w14:textId="77777777" w:rsidR="001774E6" w:rsidRDefault="00A44F3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7848D" w14:textId="6D719E89" w:rsidR="00A2624E" w:rsidRPr="00B953DF" w:rsidRDefault="00813DC6" w:rsidP="00B953DF">
    <w:pPr>
      <w:pStyle w:val="stBilgi"/>
    </w:pPr>
    <w:r>
      <w:rPr>
        <w:noProof/>
        <w:lang w:val="tr-TR" w:eastAsia="tr-TR"/>
      </w:rPr>
      <w:drawing>
        <wp:inline distT="0" distB="0" distL="0" distR="0" wp14:anchorId="5EFF1357" wp14:editId="7A95D3CF">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0898C" w14:textId="77777777" w:rsidR="001774E6" w:rsidRDefault="00A44F3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34229"/>
    <w:multiLevelType w:val="hybridMultilevel"/>
    <w:tmpl w:val="DEEE07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4FD6713"/>
    <w:multiLevelType w:val="hybridMultilevel"/>
    <w:tmpl w:val="0C940A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E5D00A4"/>
    <w:multiLevelType w:val="hybridMultilevel"/>
    <w:tmpl w:val="767CE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E814905"/>
    <w:multiLevelType w:val="hybridMultilevel"/>
    <w:tmpl w:val="114260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B9E"/>
    <w:rsid w:val="00363B9E"/>
    <w:rsid w:val="003E655D"/>
    <w:rsid w:val="0059127B"/>
    <w:rsid w:val="005C367F"/>
    <w:rsid w:val="00720277"/>
    <w:rsid w:val="007C7658"/>
    <w:rsid w:val="00813DC6"/>
    <w:rsid w:val="00924BC0"/>
    <w:rsid w:val="009E5AC5"/>
    <w:rsid w:val="00A44F38"/>
    <w:rsid w:val="00B21D72"/>
    <w:rsid w:val="00D50530"/>
    <w:rsid w:val="00F626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C375B"/>
  <w15:chartTrackingRefBased/>
  <w15:docId w15:val="{44851C0E-0261-4867-939C-EBDFDFD94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67F"/>
    <w:pPr>
      <w:spacing w:after="0" w:line="240" w:lineRule="auto"/>
    </w:pPr>
    <w:rPr>
      <w:rFonts w:ascii="Calibri" w:hAnsi="Calibri" w:cs="Calibri"/>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5C367F"/>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5C367F"/>
  </w:style>
  <w:style w:type="paragraph" w:styleId="stBilgi">
    <w:name w:val="header"/>
    <w:basedOn w:val="Normal"/>
    <w:link w:val="stBilgiChar"/>
    <w:uiPriority w:val="99"/>
    <w:unhideWhenUsed/>
    <w:rsid w:val="005C367F"/>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5C367F"/>
    <w:rPr>
      <w:lang w:val="en-US"/>
    </w:rPr>
  </w:style>
  <w:style w:type="paragraph" w:styleId="AltBilgi">
    <w:name w:val="footer"/>
    <w:basedOn w:val="Normal"/>
    <w:link w:val="AltBilgiChar"/>
    <w:uiPriority w:val="99"/>
    <w:unhideWhenUsed/>
    <w:rsid w:val="005C367F"/>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5C367F"/>
    <w:rPr>
      <w:lang w:val="en-US"/>
    </w:rPr>
  </w:style>
  <w:style w:type="paragraph" w:styleId="ListeParagraf">
    <w:name w:val="List Paragraph"/>
    <w:basedOn w:val="Normal"/>
    <w:uiPriority w:val="34"/>
    <w:qFormat/>
    <w:rsid w:val="005C367F"/>
    <w:pPr>
      <w:ind w:left="720"/>
      <w:contextualSpacing/>
    </w:pPr>
  </w:style>
  <w:style w:type="character" w:styleId="Kpr">
    <w:name w:val="Hyperlink"/>
    <w:basedOn w:val="VarsaylanParagrafYazTipi"/>
    <w:uiPriority w:val="99"/>
    <w:unhideWhenUsed/>
    <w:rsid w:val="007C7658"/>
    <w:rPr>
      <w:color w:val="0563C1" w:themeColor="hyperlink"/>
      <w:u w:val="single"/>
    </w:rPr>
  </w:style>
  <w:style w:type="character" w:styleId="zmlenmeyenBahsetme">
    <w:name w:val="Unresolved Mention"/>
    <w:basedOn w:val="VarsaylanParagrafYazTipi"/>
    <w:uiPriority w:val="99"/>
    <w:semiHidden/>
    <w:unhideWhenUsed/>
    <w:rsid w:val="007C76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403738">
      <w:bodyDiv w:val="1"/>
      <w:marLeft w:val="0"/>
      <w:marRight w:val="0"/>
      <w:marTop w:val="0"/>
      <w:marBottom w:val="0"/>
      <w:divBdr>
        <w:top w:val="none" w:sz="0" w:space="0" w:color="auto"/>
        <w:left w:val="none" w:sz="0" w:space="0" w:color="auto"/>
        <w:bottom w:val="none" w:sz="0" w:space="0" w:color="auto"/>
        <w:right w:val="none" w:sz="0" w:space="0" w:color="auto"/>
      </w:divBdr>
      <w:divsChild>
        <w:div w:id="1669863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e.tl/t-092ahygWBiGMhAi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662</Words>
  <Characters>3775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STM SAVUNMA TEKNOLOJILERI</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6</cp:revision>
  <dcterms:created xsi:type="dcterms:W3CDTF">2026-03-27T14:02:00Z</dcterms:created>
  <dcterms:modified xsi:type="dcterms:W3CDTF">2026-05-04T19:36:00Z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623d3191-7f80-4175-95de-43930666eae6</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