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8496B" w14:textId="77777777" w:rsidR="00793979" w:rsidRDefault="00793979" w:rsidP="00793979">
      <w:pPr>
        <w:pStyle w:val="NormalWeb"/>
        <w:rPr>
          <w:rFonts w:ascii="Tahoma" w:hAnsi="Tahoma" w:cs="Tahoma"/>
          <w:b/>
          <w:color w:val="000000" w:themeColor="text1"/>
          <w:lang w:bidi="en-GB"/>
        </w:rPr>
      </w:pPr>
      <w:r>
        <w:rPr>
          <w:noProof/>
        </w:rPr>
        <mc:AlternateContent>
          <mc:Choice Requires="wps">
            <w:drawing>
              <wp:anchor distT="0" distB="0" distL="0" distR="0" simplePos="0" relativeHeight="251659264" behindDoc="0" locked="0" layoutInCell="1" allowOverlap="1" wp14:anchorId="64D84C85" wp14:editId="58FC6E0B">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2490" cy="8890"/>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34A31DB9"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" strokecolor="#4498c7" strokeweight="2.25pt">
                <w10:wrap anchorx="page" anchory="line"/>
              </v:line>
            </w:pict>
          </mc:Fallback>
        </mc:AlternateContent>
      </w:r>
      <w:r>
        <w:rPr>
          <w:rStyle w:val="YokA"/>
          <w:rFonts w:ascii="Tahoma" w:hAnsi="Tahoma" w:cs="Tahoma"/>
          <w:b/>
          <w:color w:val="000000" w:themeColor="text1"/>
          <w:sz w:val="22"/>
          <w:szCs w:val="22"/>
          <w:lang w:bidi="en-GB"/>
        </w:rPr>
        <w:t xml:space="preserve"> </w:t>
      </w:r>
      <w:r>
        <w:rPr>
          <w:rStyle w:val="YokA"/>
          <w:rFonts w:ascii="Tahoma" w:hAnsi="Tahoma" w:cs="Tahoma"/>
          <w:b/>
          <w:color w:val="000000" w:themeColor="text1"/>
          <w:lang w:bidi="en-GB"/>
        </w:rPr>
        <w:t>Basın Bülteni                                                                                    Mayıs 2026</w:t>
      </w:r>
    </w:p>
    <w:p w14:paraId="7993E6FB" w14:textId="3A11229F" w:rsidR="003F0DE3" w:rsidRPr="003F0DE3" w:rsidRDefault="003F0DE3" w:rsidP="009465B0">
      <w:pPr>
        <w:pStyle w:val="NormalWeb"/>
        <w:jc w:val="center"/>
        <w:rPr>
          <w:rFonts w:ascii="Tahoma" w:hAnsi="Tahoma" w:cs="Tahoma"/>
          <w:b/>
          <w:bCs/>
          <w:iCs/>
          <w:color w:val="000000" w:themeColor="text1"/>
          <w:lang w:bidi="en-GB"/>
        </w:rPr>
      </w:pPr>
      <w:r w:rsidRPr="003F0DE3">
        <w:rPr>
          <w:rFonts w:ascii="Tahoma" w:hAnsi="Tahoma" w:cs="Tahoma"/>
          <w:b/>
          <w:bCs/>
          <w:iCs/>
          <w:color w:val="000000" w:themeColor="text1"/>
          <w:lang w:bidi="en-GB"/>
        </w:rPr>
        <w:t>Dünya Savunma Tarihinde Bir İlk</w:t>
      </w:r>
      <w:r>
        <w:rPr>
          <w:rFonts w:ascii="Tahoma" w:hAnsi="Tahoma" w:cs="Tahoma"/>
          <w:b/>
          <w:bCs/>
          <w:iCs/>
          <w:color w:val="000000" w:themeColor="text1"/>
          <w:lang w:bidi="en-GB"/>
        </w:rPr>
        <w:t>!</w:t>
      </w:r>
    </w:p>
    <w:p w14:paraId="7710BC64" w14:textId="0B191F84" w:rsidR="003F0DE3" w:rsidRPr="003F0DE3" w:rsidRDefault="00417836" w:rsidP="009465B0">
      <w:pPr>
        <w:pStyle w:val="NormalWeb"/>
        <w:jc w:val="center"/>
        <w:rPr>
          <w:rFonts w:ascii="Tahoma" w:hAnsi="Tahoma" w:cs="Tahoma"/>
          <w:b/>
          <w:bCs/>
          <w:iCs/>
          <w:color w:val="000000" w:themeColor="text1"/>
          <w:lang w:bidi="en-GB"/>
        </w:rPr>
      </w:pPr>
      <w:r w:rsidRPr="00417836">
        <w:rPr>
          <w:rFonts w:ascii="Tahoma" w:hAnsi="Tahoma" w:cs="Tahoma"/>
          <w:b/>
          <w:bCs/>
          <w:iCs/>
          <w:color w:val="000000" w:themeColor="text1"/>
          <w:lang w:bidi="en-GB"/>
        </w:rPr>
        <w:t>S</w:t>
      </w:r>
      <w:r w:rsidR="00D75A26">
        <w:rPr>
          <w:rFonts w:ascii="Tahoma" w:hAnsi="Tahoma" w:cs="Tahoma"/>
          <w:b/>
          <w:bCs/>
          <w:iCs/>
          <w:color w:val="000000" w:themeColor="text1"/>
          <w:lang w:bidi="en-GB"/>
        </w:rPr>
        <w:t>TM’nin Sürü İHA’ları EFES-2026 Tatbikatı’nda Hedefleri Gerçek Mühimmatla Vurdu</w:t>
      </w:r>
    </w:p>
    <w:p w14:paraId="3374D8E0" w14:textId="6F4ACBB2" w:rsidR="00793979" w:rsidRPr="009465B0" w:rsidRDefault="003F0DE3" w:rsidP="009465B0">
      <w:pPr>
        <w:pStyle w:val="NormalWeb"/>
        <w:jc w:val="center"/>
        <w:rPr>
          <w:rFonts w:ascii="Tahoma" w:hAnsi="Tahoma" w:cs="Tahoma"/>
          <w:i/>
          <w:color w:val="000000" w:themeColor="text1"/>
          <w:sz w:val="22"/>
          <w:szCs w:val="22"/>
          <w:lang w:bidi="en-GB"/>
        </w:rPr>
      </w:pPr>
      <w:r w:rsidRPr="003F0DE3">
        <w:rPr>
          <w:rFonts w:ascii="Tahoma" w:hAnsi="Tahoma" w:cs="Tahoma"/>
          <w:i/>
          <w:color w:val="000000" w:themeColor="text1"/>
          <w:sz w:val="22"/>
          <w:szCs w:val="22"/>
          <w:lang w:bidi="en-GB"/>
        </w:rPr>
        <w:t>Türk savunma sanayiinin öncü mühendislik şirketi STM, otonom sürü teknolojilerinde küresel ölçekte bir ilke imza attı. Türk Silahlı Kuvvetleri’nin en büyük tatbikatı olan EFES-2026 kapsamında gerçekleştirilen faaliyette, 20 adet Vurucu İHA KARGU’dan oluşan sürü, dünyada ilk kez bir askeri tatbikat senaryosu dahilinde, patlatmalı canlı mühimmat kullanarak belirlenen hedefleri tam isabetle imha etti.</w:t>
      </w:r>
    </w:p>
    <w:p w14:paraId="5680314F" w14:textId="21D39987" w:rsidR="003F0DE3" w:rsidRDefault="00707A80" w:rsidP="003F0DE3">
      <w:pPr>
        <w:jc w:val="both"/>
        <w:rPr>
          <w:rFonts w:ascii="Tahoma" w:hAnsi="Tahoma" w:cs="Tahoma"/>
          <w:bCs/>
          <w:sz w:val="18"/>
          <w:szCs w:val="18"/>
        </w:rPr>
      </w:pPr>
      <w:r>
        <w:rPr>
          <w:rFonts w:ascii="Tahoma" w:hAnsi="Tahoma" w:cs="Tahoma"/>
          <w:bCs/>
          <w:sz w:val="18"/>
          <w:szCs w:val="18"/>
        </w:rPr>
        <w:t xml:space="preserve">T.C. Cumhurbaşkanlığı Savunma Sanayii Başkanlığı öncülüğünde çalışmalarını sürdüren, </w:t>
      </w:r>
      <w:r w:rsidR="00FD6657" w:rsidRPr="00FD6657">
        <w:rPr>
          <w:rFonts w:ascii="Tahoma" w:hAnsi="Tahoma" w:cs="Tahoma"/>
          <w:bCs/>
          <w:sz w:val="18"/>
          <w:szCs w:val="18"/>
        </w:rPr>
        <w:t xml:space="preserve">Türkiye’nin milli mühendislik gücü STM Savunma Teknolojileri Mühendislik ve Ticaret A.Ş., </w:t>
      </w:r>
      <w:r w:rsidR="003F0DE3" w:rsidRPr="003F0DE3">
        <w:rPr>
          <w:rFonts w:ascii="Tahoma" w:hAnsi="Tahoma" w:cs="Tahoma"/>
          <w:bCs/>
          <w:sz w:val="18"/>
          <w:szCs w:val="18"/>
        </w:rPr>
        <w:t>otonom sistemler ve sürü İHA teknolojilerindeki kabiliyetlerini EFES-2026 Tatbikatı’nda sahaya taşıdı.</w:t>
      </w:r>
      <w:r w:rsidR="003F0DE3">
        <w:rPr>
          <w:rFonts w:ascii="Tahoma" w:hAnsi="Tahoma" w:cs="Tahoma"/>
          <w:bCs/>
          <w:sz w:val="18"/>
          <w:szCs w:val="18"/>
        </w:rPr>
        <w:t xml:space="preserve"> İzmir Seferihisar Doğanbey Tatbikat Bölgesinde gerçekleştirilen</w:t>
      </w:r>
      <w:r w:rsidR="00A41858">
        <w:rPr>
          <w:rFonts w:ascii="Tahoma" w:hAnsi="Tahoma" w:cs="Tahoma"/>
          <w:bCs/>
          <w:sz w:val="18"/>
          <w:szCs w:val="18"/>
        </w:rPr>
        <w:t xml:space="preserve">; 50 </w:t>
      </w:r>
      <w:r w:rsidR="003F0DE3">
        <w:rPr>
          <w:rFonts w:ascii="Tahoma" w:hAnsi="Tahoma" w:cs="Tahoma"/>
          <w:bCs/>
          <w:sz w:val="18"/>
          <w:szCs w:val="18"/>
        </w:rPr>
        <w:t>ülke</w:t>
      </w:r>
      <w:r w:rsidR="00A41858">
        <w:rPr>
          <w:rFonts w:ascii="Tahoma" w:hAnsi="Tahoma" w:cs="Tahoma"/>
          <w:bCs/>
          <w:sz w:val="18"/>
          <w:szCs w:val="18"/>
        </w:rPr>
        <w:t xml:space="preserve">den 10 binden fazla personelin </w:t>
      </w:r>
      <w:r w:rsidR="003F0DE3">
        <w:rPr>
          <w:rFonts w:ascii="Tahoma" w:hAnsi="Tahoma" w:cs="Tahoma"/>
          <w:bCs/>
          <w:sz w:val="18"/>
          <w:szCs w:val="18"/>
        </w:rPr>
        <w:t xml:space="preserve">katılım sağladığı EFES-2026’nın Seçkin Gözlemci Günü, önemli bir faaliyete sahne oldu. </w:t>
      </w:r>
      <w:r w:rsidR="00BE7309">
        <w:rPr>
          <w:rFonts w:ascii="Tahoma" w:hAnsi="Tahoma" w:cs="Tahoma"/>
          <w:bCs/>
          <w:sz w:val="18"/>
          <w:szCs w:val="18"/>
        </w:rPr>
        <w:t xml:space="preserve">20 Mayıs akşam saatlerinde gerçekleştirilen tatbikatın gece safhası kapsamında, </w:t>
      </w:r>
      <w:r w:rsidR="003F0DE3" w:rsidRPr="003F0DE3">
        <w:rPr>
          <w:rFonts w:ascii="Tahoma" w:hAnsi="Tahoma" w:cs="Tahoma"/>
          <w:bCs/>
          <w:sz w:val="18"/>
          <w:szCs w:val="18"/>
        </w:rPr>
        <w:t>STM tarafından geliştirilen</w:t>
      </w:r>
      <w:r w:rsidR="00BE7309">
        <w:rPr>
          <w:rFonts w:ascii="Tahoma" w:hAnsi="Tahoma" w:cs="Tahoma"/>
          <w:bCs/>
          <w:sz w:val="18"/>
          <w:szCs w:val="18"/>
        </w:rPr>
        <w:t xml:space="preserve"> ve 15 ülke tarafından aktif şekilde kullanılan </w:t>
      </w:r>
      <w:r w:rsidR="003F0DE3" w:rsidRPr="003F0DE3">
        <w:rPr>
          <w:rFonts w:ascii="Tahoma" w:hAnsi="Tahoma" w:cs="Tahoma"/>
          <w:bCs/>
          <w:sz w:val="18"/>
          <w:szCs w:val="18"/>
        </w:rPr>
        <w:t>KARGU vurucu İHA’ları, sürü zekâsı altyapısıyla koordineli şekilde görev icra ederek belirlenen hedeflere eş zamanlı taarruz gerçekleştirdi.</w:t>
      </w:r>
    </w:p>
    <w:p w14:paraId="50471DE7" w14:textId="70764D1C" w:rsidR="003F0DE3" w:rsidRDefault="003F0DE3" w:rsidP="00FD6657">
      <w:pPr>
        <w:jc w:val="both"/>
        <w:rPr>
          <w:rFonts w:ascii="Tahoma" w:hAnsi="Tahoma" w:cs="Tahoma"/>
          <w:bCs/>
          <w:sz w:val="18"/>
          <w:szCs w:val="18"/>
        </w:rPr>
      </w:pPr>
    </w:p>
    <w:p w14:paraId="05792FA6" w14:textId="49FD88D5" w:rsidR="003F0DE3" w:rsidRPr="003F0DE3" w:rsidRDefault="003F0DE3" w:rsidP="003F0DE3">
      <w:pPr>
        <w:rPr>
          <w:rFonts w:ascii="Tahoma" w:hAnsi="Tahoma" w:cs="Tahoma"/>
          <w:b/>
          <w:sz w:val="18"/>
          <w:szCs w:val="18"/>
        </w:rPr>
      </w:pPr>
      <w:r w:rsidRPr="003F0DE3">
        <w:rPr>
          <w:rFonts w:ascii="Tahoma" w:hAnsi="Tahoma" w:cs="Tahoma"/>
          <w:b/>
          <w:sz w:val="18"/>
          <w:szCs w:val="18"/>
        </w:rPr>
        <w:t xml:space="preserve">Dünyada Bir İlk </w:t>
      </w:r>
    </w:p>
    <w:p w14:paraId="5EBADBBF" w14:textId="77777777" w:rsidR="003F0DE3" w:rsidRDefault="003F0DE3" w:rsidP="003F0DE3">
      <w:pPr>
        <w:jc w:val="both"/>
        <w:rPr>
          <w:rFonts w:ascii="Tahoma" w:hAnsi="Tahoma" w:cs="Tahoma"/>
          <w:bCs/>
          <w:sz w:val="18"/>
          <w:szCs w:val="18"/>
        </w:rPr>
      </w:pPr>
    </w:p>
    <w:p w14:paraId="614B0F04" w14:textId="3DE67800" w:rsidR="003F0DE3" w:rsidRDefault="003F0DE3" w:rsidP="003F0DE3">
      <w:pPr>
        <w:jc w:val="both"/>
        <w:rPr>
          <w:rFonts w:ascii="Tahoma" w:hAnsi="Tahoma" w:cs="Tahoma"/>
          <w:bCs/>
          <w:sz w:val="18"/>
          <w:szCs w:val="18"/>
        </w:rPr>
      </w:pPr>
      <w:r w:rsidRPr="003F0DE3">
        <w:rPr>
          <w:rFonts w:ascii="Tahoma" w:hAnsi="Tahoma" w:cs="Tahoma"/>
          <w:bCs/>
          <w:sz w:val="18"/>
          <w:szCs w:val="18"/>
        </w:rPr>
        <w:t>Tamamen milli algoritmalar ve dağıtık mimariye sahip sürü zekâsı ile donatılan 20 adet KARGU, tek bir operatörün kontrolünde havalanarak hedef bölgeye otonom intikal gerçekleştirdi.</w:t>
      </w:r>
      <w:r>
        <w:rPr>
          <w:rFonts w:ascii="Tahoma" w:hAnsi="Tahoma" w:cs="Tahoma"/>
          <w:bCs/>
          <w:sz w:val="18"/>
          <w:szCs w:val="18"/>
        </w:rPr>
        <w:t xml:space="preserve"> </w:t>
      </w:r>
      <w:r w:rsidRPr="003F0DE3">
        <w:rPr>
          <w:rFonts w:ascii="Tahoma" w:hAnsi="Tahoma" w:cs="Tahoma"/>
          <w:bCs/>
          <w:sz w:val="18"/>
          <w:szCs w:val="18"/>
        </w:rPr>
        <w:t xml:space="preserve">Tatbikatın fiili atışlı safhasında, gerçek muharebe koşullarını aratmayan bir senaryoda görev yapan KARGU sürüsü, hedefleri otonom olarak tespit ve sınıflandırma yeteneğiyle koordine oldu. Sürü zekâsı sayesinde birbirleriyle gerçek zamanlı haberleşen ve hedef paylaşımı yapan İHA’lar, eş zamanlı (satürasyon) saldırı gerçekleştirerek anti-personel harp başlıklarını hedefler üzerinde başarıyla infilak ettirdi. Bu operasyon, dünya askeri literatüründe bir tatbikat sırasında canlı mühimmatlı </w:t>
      </w:r>
      <w:r w:rsidR="00A41858">
        <w:rPr>
          <w:rFonts w:ascii="Tahoma" w:hAnsi="Tahoma" w:cs="Tahoma"/>
          <w:bCs/>
          <w:sz w:val="18"/>
          <w:szCs w:val="18"/>
        </w:rPr>
        <w:t xml:space="preserve">bulutaltı İHA’lar ile </w:t>
      </w:r>
      <w:r w:rsidRPr="003F0DE3">
        <w:rPr>
          <w:rFonts w:ascii="Tahoma" w:hAnsi="Tahoma" w:cs="Tahoma"/>
          <w:bCs/>
          <w:sz w:val="18"/>
          <w:szCs w:val="18"/>
        </w:rPr>
        <w:t xml:space="preserve">sürü </w:t>
      </w:r>
      <w:r w:rsidR="00A41858">
        <w:rPr>
          <w:rFonts w:ascii="Tahoma" w:hAnsi="Tahoma" w:cs="Tahoma"/>
          <w:bCs/>
          <w:sz w:val="18"/>
          <w:szCs w:val="18"/>
        </w:rPr>
        <w:t xml:space="preserve">harekatı </w:t>
      </w:r>
      <w:r w:rsidRPr="003F0DE3">
        <w:rPr>
          <w:rFonts w:ascii="Tahoma" w:hAnsi="Tahoma" w:cs="Tahoma"/>
          <w:bCs/>
          <w:sz w:val="18"/>
          <w:szCs w:val="18"/>
        </w:rPr>
        <w:t>icra edilen ilk faaliyet olarak kayıtlara geçti.</w:t>
      </w:r>
    </w:p>
    <w:p w14:paraId="3B5FC9BB" w14:textId="64CAD08A" w:rsidR="003F0DE3" w:rsidRDefault="003F0DE3" w:rsidP="00FD6657">
      <w:pPr>
        <w:jc w:val="both"/>
        <w:rPr>
          <w:rFonts w:ascii="Tahoma" w:hAnsi="Tahoma" w:cs="Tahoma"/>
          <w:b/>
          <w:sz w:val="18"/>
          <w:szCs w:val="18"/>
        </w:rPr>
      </w:pPr>
    </w:p>
    <w:p w14:paraId="683AE411" w14:textId="261B1476" w:rsidR="003F0DE3" w:rsidRPr="003F0DE3" w:rsidRDefault="003F0DE3" w:rsidP="003F0DE3">
      <w:pPr>
        <w:jc w:val="both"/>
        <w:rPr>
          <w:rFonts w:ascii="Tahoma" w:hAnsi="Tahoma" w:cs="Tahoma"/>
          <w:b/>
          <w:sz w:val="18"/>
          <w:szCs w:val="18"/>
        </w:rPr>
      </w:pPr>
      <w:r w:rsidRPr="003F0DE3">
        <w:rPr>
          <w:rFonts w:ascii="Tahoma" w:hAnsi="Tahoma" w:cs="Tahoma"/>
          <w:b/>
          <w:sz w:val="18"/>
          <w:szCs w:val="18"/>
        </w:rPr>
        <w:t>Üst Düzey Heyetten Tam Not</w:t>
      </w:r>
    </w:p>
    <w:p w14:paraId="77ECC4B0" w14:textId="77777777" w:rsidR="003F0DE3" w:rsidRPr="003F0DE3" w:rsidRDefault="003F0DE3" w:rsidP="003F0DE3">
      <w:pPr>
        <w:jc w:val="both"/>
        <w:rPr>
          <w:rFonts w:ascii="Tahoma" w:hAnsi="Tahoma" w:cs="Tahoma"/>
          <w:bCs/>
          <w:sz w:val="18"/>
          <w:szCs w:val="18"/>
        </w:rPr>
      </w:pPr>
    </w:p>
    <w:p w14:paraId="3420A767" w14:textId="4100EA32" w:rsidR="003F0DE3" w:rsidRDefault="003F0DE3" w:rsidP="003F0DE3">
      <w:pPr>
        <w:jc w:val="both"/>
        <w:rPr>
          <w:rFonts w:ascii="Tahoma" w:hAnsi="Tahoma" w:cs="Tahoma"/>
          <w:bCs/>
          <w:sz w:val="18"/>
          <w:szCs w:val="18"/>
        </w:rPr>
      </w:pPr>
      <w:r w:rsidRPr="003F0DE3">
        <w:rPr>
          <w:rFonts w:ascii="Tahoma" w:hAnsi="Tahoma" w:cs="Tahoma"/>
          <w:bCs/>
          <w:sz w:val="18"/>
          <w:szCs w:val="18"/>
        </w:rPr>
        <w:t>EFES-2026’nın seçkin gözlemci gününde gerçekleştirilen bu tarihi operasyonu, Milli Savunma Bakanı</w:t>
      </w:r>
      <w:r>
        <w:rPr>
          <w:rFonts w:ascii="Tahoma" w:hAnsi="Tahoma" w:cs="Tahoma"/>
          <w:bCs/>
          <w:sz w:val="18"/>
          <w:szCs w:val="18"/>
        </w:rPr>
        <w:t xml:space="preserve"> Yaşar Güler</w:t>
      </w:r>
      <w:r w:rsidRPr="003F0DE3">
        <w:rPr>
          <w:rFonts w:ascii="Tahoma" w:hAnsi="Tahoma" w:cs="Tahoma"/>
          <w:bCs/>
          <w:sz w:val="18"/>
          <w:szCs w:val="18"/>
        </w:rPr>
        <w:t xml:space="preserve">, Genelkurmay Başkanı </w:t>
      </w:r>
      <w:r>
        <w:rPr>
          <w:rFonts w:ascii="Tahoma" w:hAnsi="Tahoma" w:cs="Tahoma"/>
          <w:bCs/>
          <w:sz w:val="18"/>
          <w:szCs w:val="18"/>
        </w:rPr>
        <w:t xml:space="preserve">Orgeneral </w:t>
      </w:r>
      <w:r w:rsidR="0048300B">
        <w:rPr>
          <w:rFonts w:ascii="Tahoma" w:hAnsi="Tahoma" w:cs="Tahoma"/>
          <w:bCs/>
          <w:sz w:val="18"/>
          <w:szCs w:val="18"/>
        </w:rPr>
        <w:t xml:space="preserve">Selçuk Bayraktaroğlu, Kuvvet Komutanları </w:t>
      </w:r>
      <w:r w:rsidRPr="003F0DE3">
        <w:rPr>
          <w:rFonts w:ascii="Tahoma" w:hAnsi="Tahoma" w:cs="Tahoma"/>
          <w:bCs/>
          <w:sz w:val="18"/>
          <w:szCs w:val="18"/>
        </w:rPr>
        <w:t xml:space="preserve">ve </w:t>
      </w:r>
      <w:r w:rsidR="0048300B">
        <w:rPr>
          <w:rFonts w:ascii="Tahoma" w:hAnsi="Tahoma" w:cs="Tahoma"/>
          <w:bCs/>
          <w:sz w:val="18"/>
          <w:szCs w:val="18"/>
        </w:rPr>
        <w:t xml:space="preserve">farklı ülkelerden </w:t>
      </w:r>
      <w:r w:rsidRPr="003F0DE3">
        <w:rPr>
          <w:rFonts w:ascii="Tahoma" w:hAnsi="Tahoma" w:cs="Tahoma"/>
          <w:bCs/>
          <w:sz w:val="18"/>
          <w:szCs w:val="18"/>
        </w:rPr>
        <w:t xml:space="preserve">gelen üst düzey askeri delegasyonlar yerinde takip etti. STM’nin sergilediği bu oyun değiştirici kabiliyet, uluslararası askeri heyetler ve komuta kademesi tarafından </w:t>
      </w:r>
      <w:r w:rsidR="0048300B">
        <w:rPr>
          <w:rFonts w:ascii="Tahoma" w:hAnsi="Tahoma" w:cs="Tahoma"/>
          <w:bCs/>
          <w:sz w:val="18"/>
          <w:szCs w:val="18"/>
        </w:rPr>
        <w:t xml:space="preserve">tam not aldı. </w:t>
      </w:r>
      <w:r w:rsidR="0048300B" w:rsidRPr="0048300B">
        <w:rPr>
          <w:rFonts w:ascii="Tahoma" w:hAnsi="Tahoma" w:cs="Tahoma"/>
          <w:bCs/>
          <w:sz w:val="18"/>
          <w:szCs w:val="18"/>
        </w:rPr>
        <w:t>Gerçekleştirilen faaliyet, sürü sistemlerinin modern harp sahasında ulaştığı operasyonel seviyeyi ortaya koyarken, Türkiye’nin otonom harp teknolojilerindeki yetkinliğini de gözler önüne serdi.</w:t>
      </w:r>
    </w:p>
    <w:p w14:paraId="5B255715" w14:textId="428AA615" w:rsidR="0048300B" w:rsidRDefault="0048300B" w:rsidP="003F0DE3">
      <w:pPr>
        <w:jc w:val="both"/>
        <w:rPr>
          <w:rFonts w:ascii="Tahoma" w:hAnsi="Tahoma" w:cs="Tahoma"/>
          <w:bCs/>
          <w:sz w:val="18"/>
          <w:szCs w:val="18"/>
        </w:rPr>
      </w:pPr>
    </w:p>
    <w:p w14:paraId="1E8F1B87" w14:textId="1625E10B" w:rsidR="0048300B" w:rsidRPr="0048300B" w:rsidRDefault="0048300B" w:rsidP="0048300B">
      <w:pPr>
        <w:jc w:val="both"/>
        <w:rPr>
          <w:rFonts w:ascii="Tahoma" w:hAnsi="Tahoma" w:cs="Tahoma"/>
          <w:b/>
          <w:sz w:val="18"/>
          <w:szCs w:val="18"/>
        </w:rPr>
      </w:pPr>
      <w:r w:rsidRPr="0048300B">
        <w:rPr>
          <w:rFonts w:ascii="Tahoma" w:hAnsi="Tahoma" w:cs="Tahoma"/>
          <w:b/>
          <w:sz w:val="18"/>
          <w:szCs w:val="18"/>
        </w:rPr>
        <w:t>Güleryüz: Dünya Savunma Literatürüne Yeni Bir Sayfa Açtık</w:t>
      </w:r>
    </w:p>
    <w:p w14:paraId="22672386" w14:textId="77777777" w:rsidR="0048300B" w:rsidRDefault="0048300B" w:rsidP="0048300B">
      <w:pPr>
        <w:jc w:val="both"/>
        <w:rPr>
          <w:rFonts w:ascii="Tahoma" w:hAnsi="Tahoma" w:cs="Tahoma"/>
          <w:bCs/>
          <w:sz w:val="18"/>
          <w:szCs w:val="18"/>
        </w:rPr>
      </w:pPr>
    </w:p>
    <w:p w14:paraId="731FDD10" w14:textId="3EFD9C6F" w:rsidR="0048300B" w:rsidRPr="0048300B" w:rsidRDefault="0048300B" w:rsidP="0048300B">
      <w:pPr>
        <w:jc w:val="both"/>
        <w:rPr>
          <w:rFonts w:ascii="Tahoma" w:hAnsi="Tahoma" w:cs="Tahoma"/>
          <w:bCs/>
          <w:sz w:val="18"/>
          <w:szCs w:val="18"/>
        </w:rPr>
      </w:pPr>
      <w:r w:rsidRPr="0048300B">
        <w:rPr>
          <w:rFonts w:ascii="Tahoma" w:hAnsi="Tahoma" w:cs="Tahoma"/>
          <w:bCs/>
          <w:sz w:val="18"/>
          <w:szCs w:val="18"/>
        </w:rPr>
        <w:t>STM Genel Müdürü Özgür Güleryüz, EFES-2026’da elde edilen bu küresel başarının Türkiye’nin teknolojik liderliğini perçinlediğini belirterek şunları kaydetti:</w:t>
      </w:r>
    </w:p>
    <w:p w14:paraId="70706CC6" w14:textId="46DEBCC8" w:rsidR="0048300B" w:rsidRDefault="0048300B" w:rsidP="0048300B">
      <w:pPr>
        <w:jc w:val="both"/>
        <w:rPr>
          <w:rFonts w:ascii="Tahoma" w:hAnsi="Tahoma" w:cs="Tahoma"/>
          <w:bCs/>
          <w:sz w:val="18"/>
          <w:szCs w:val="18"/>
        </w:rPr>
      </w:pPr>
      <w:r>
        <w:rPr>
          <w:rFonts w:ascii="Tahoma" w:hAnsi="Tahoma" w:cs="Tahoma"/>
          <w:bCs/>
          <w:sz w:val="18"/>
          <w:szCs w:val="18"/>
        </w:rPr>
        <w:t>“</w:t>
      </w:r>
      <w:r w:rsidRPr="0048300B">
        <w:rPr>
          <w:rFonts w:ascii="Tahoma" w:hAnsi="Tahoma" w:cs="Tahoma"/>
          <w:bCs/>
          <w:sz w:val="18"/>
          <w:szCs w:val="18"/>
        </w:rPr>
        <w:t>Ocak 2026’da Ankara’da gerçekleştirdiğimiz başarılı saha testlerinin ardından, bugün Türkiye’nin en prestijli tatbikatı EFES-2026’da bu kabiliyeti bir adım öteye taşıyarak dünya savunma tarihinde bir ilki gerçekleştirdik. 20 adet KARGU’dan oluşan sürümüzün, tam otonom şekilde hedeflerini imha etmesi, sadece STM için değil Türk savunma sanayii için bir gurur vesilesidir.</w:t>
      </w:r>
      <w:r>
        <w:rPr>
          <w:rFonts w:ascii="Tahoma" w:hAnsi="Tahoma" w:cs="Tahoma"/>
          <w:bCs/>
          <w:sz w:val="18"/>
          <w:szCs w:val="18"/>
        </w:rPr>
        <w:t xml:space="preserve"> </w:t>
      </w:r>
      <w:r w:rsidRPr="0048300B">
        <w:rPr>
          <w:rFonts w:ascii="Tahoma" w:hAnsi="Tahoma" w:cs="Tahoma"/>
          <w:bCs/>
          <w:sz w:val="18"/>
          <w:szCs w:val="18"/>
        </w:rPr>
        <w:t>Dünyada ilk kez bu ölçekte bir sürü drone saldırısının tatbikat ortamında başarıyla icra edilmesi, ülkemizin savunma teknolojilerindeki öncü konumunu daha da güçlendirmiştir.</w:t>
      </w:r>
      <w:r>
        <w:rPr>
          <w:rFonts w:ascii="Tahoma" w:hAnsi="Tahoma" w:cs="Tahoma"/>
          <w:bCs/>
          <w:sz w:val="18"/>
          <w:szCs w:val="18"/>
        </w:rPr>
        <w:t xml:space="preserve"> </w:t>
      </w:r>
      <w:r w:rsidRPr="0048300B">
        <w:rPr>
          <w:rFonts w:ascii="Tahoma" w:hAnsi="Tahoma" w:cs="Tahoma"/>
          <w:bCs/>
          <w:sz w:val="18"/>
          <w:szCs w:val="18"/>
        </w:rPr>
        <w:t>Bu operasyonla, sürü zekâsı ve otonom sistemler alanında dünyada takip eden değil, standart belirleyen</w:t>
      </w:r>
      <w:r>
        <w:rPr>
          <w:rFonts w:ascii="Tahoma" w:hAnsi="Tahoma" w:cs="Tahoma"/>
          <w:bCs/>
          <w:sz w:val="18"/>
          <w:szCs w:val="18"/>
        </w:rPr>
        <w:t xml:space="preserve"> ve ilki gerçekleştiren</w:t>
      </w:r>
      <w:r w:rsidRPr="0048300B">
        <w:rPr>
          <w:rFonts w:ascii="Tahoma" w:hAnsi="Tahoma" w:cs="Tahoma"/>
          <w:bCs/>
          <w:sz w:val="18"/>
          <w:szCs w:val="18"/>
        </w:rPr>
        <w:t xml:space="preserve"> bir ülke olduğumuzu kanıtladık. </w:t>
      </w:r>
      <w:r w:rsidR="000E009A" w:rsidRPr="000E009A">
        <w:rPr>
          <w:rFonts w:ascii="Tahoma" w:hAnsi="Tahoma" w:cs="Tahoma"/>
          <w:bCs/>
          <w:sz w:val="18"/>
          <w:szCs w:val="18"/>
        </w:rPr>
        <w:t>Oyun değiştirici teknolojilerimizle dünyada ilkleri başarmaya, kahraman</w:t>
      </w:r>
      <w:r w:rsidR="000E009A">
        <w:rPr>
          <w:rFonts w:ascii="Tahoma" w:hAnsi="Tahoma" w:cs="Tahoma"/>
          <w:bCs/>
          <w:sz w:val="18"/>
          <w:szCs w:val="18"/>
        </w:rPr>
        <w:t xml:space="preserve"> </w:t>
      </w:r>
      <w:r w:rsidR="000E009A" w:rsidRPr="000E009A">
        <w:rPr>
          <w:rFonts w:ascii="Tahoma" w:hAnsi="Tahoma" w:cs="Tahoma"/>
          <w:bCs/>
          <w:sz w:val="18"/>
          <w:szCs w:val="18"/>
        </w:rPr>
        <w:t>Ordumuzun gücüne güç katmaya devam edeceğiz!</w:t>
      </w:r>
      <w:r>
        <w:rPr>
          <w:rFonts w:ascii="Tahoma" w:hAnsi="Tahoma" w:cs="Tahoma"/>
          <w:bCs/>
          <w:sz w:val="18"/>
          <w:szCs w:val="18"/>
        </w:rPr>
        <w:t>”</w:t>
      </w:r>
    </w:p>
    <w:p w14:paraId="44C60BD4" w14:textId="77777777" w:rsidR="003F0DE3" w:rsidRDefault="003F0DE3" w:rsidP="00FD6657">
      <w:pPr>
        <w:jc w:val="both"/>
        <w:rPr>
          <w:rFonts w:ascii="Tahoma" w:hAnsi="Tahoma" w:cs="Tahoma"/>
          <w:bCs/>
          <w:sz w:val="18"/>
          <w:szCs w:val="18"/>
        </w:rPr>
      </w:pPr>
    </w:p>
    <w:p w14:paraId="78C733C9" w14:textId="77777777" w:rsidR="003F0DE3" w:rsidRPr="003F0DE3" w:rsidRDefault="003F0DE3" w:rsidP="003F0DE3">
      <w:pPr>
        <w:jc w:val="both"/>
        <w:rPr>
          <w:rFonts w:ascii="Tahoma" w:hAnsi="Tahoma" w:cs="Tahoma"/>
          <w:b/>
          <w:sz w:val="20"/>
          <w:szCs w:val="20"/>
        </w:rPr>
      </w:pPr>
      <w:r w:rsidRPr="003F0DE3">
        <w:rPr>
          <w:rFonts w:ascii="Tahoma" w:hAnsi="Tahoma" w:cs="Tahoma"/>
          <w:b/>
          <w:sz w:val="20"/>
          <w:szCs w:val="20"/>
        </w:rPr>
        <w:t>STM Sürü İHA Kabiliyetleri</w:t>
      </w:r>
    </w:p>
    <w:p w14:paraId="0D1A990A" w14:textId="77777777" w:rsidR="003F0DE3" w:rsidRPr="003F0DE3" w:rsidRDefault="003F0DE3" w:rsidP="003F0DE3">
      <w:pPr>
        <w:jc w:val="both"/>
        <w:rPr>
          <w:rFonts w:ascii="Tahoma" w:hAnsi="Tahoma" w:cs="Tahoma"/>
          <w:bCs/>
          <w:sz w:val="20"/>
          <w:szCs w:val="20"/>
        </w:rPr>
      </w:pPr>
    </w:p>
    <w:p w14:paraId="506DC137" w14:textId="77777777" w:rsidR="003F0DE3" w:rsidRPr="003F0DE3" w:rsidRDefault="003F0DE3" w:rsidP="003F0DE3">
      <w:pPr>
        <w:jc w:val="both"/>
        <w:rPr>
          <w:rFonts w:ascii="Tahoma" w:hAnsi="Tahoma" w:cs="Tahoma"/>
          <w:bCs/>
          <w:sz w:val="20"/>
          <w:szCs w:val="20"/>
        </w:rPr>
      </w:pPr>
      <w:r w:rsidRPr="003F0DE3">
        <w:rPr>
          <w:rFonts w:ascii="Tahoma" w:hAnsi="Tahoma" w:cs="Tahoma"/>
          <w:bCs/>
          <w:sz w:val="20"/>
          <w:szCs w:val="20"/>
        </w:rPr>
        <w:t>STM’nin sahip olduğu özgün algoritmalar ve yazılımlar sayesinde STM sürü sisteminde bulunan taktik İHA’lar, gerçek zamanlı olarak birbirileri arasında haberleşebiliyor, hedef tespiti, paylaşımı ve önceliklendirmesi yaparak, sürü saldırısı icra edebiliyor.</w:t>
      </w:r>
    </w:p>
    <w:p w14:paraId="1D9A37BE" w14:textId="77777777" w:rsidR="003F0DE3" w:rsidRPr="003F0DE3" w:rsidRDefault="003F0DE3" w:rsidP="003F0DE3">
      <w:pPr>
        <w:jc w:val="both"/>
        <w:rPr>
          <w:rFonts w:ascii="Tahoma" w:hAnsi="Tahoma" w:cs="Tahoma"/>
          <w:bCs/>
          <w:sz w:val="20"/>
          <w:szCs w:val="20"/>
        </w:rPr>
      </w:pPr>
    </w:p>
    <w:p w14:paraId="405948EB" w14:textId="608001A7" w:rsidR="003F0DE3" w:rsidRDefault="003F0DE3" w:rsidP="003F0DE3">
      <w:pPr>
        <w:jc w:val="both"/>
        <w:rPr>
          <w:rFonts w:ascii="Tahoma" w:hAnsi="Tahoma" w:cs="Tahoma"/>
          <w:bCs/>
          <w:sz w:val="20"/>
          <w:szCs w:val="20"/>
        </w:rPr>
      </w:pPr>
      <w:r w:rsidRPr="003F0DE3">
        <w:rPr>
          <w:rFonts w:ascii="Tahoma" w:hAnsi="Tahoma" w:cs="Tahoma"/>
          <w:bCs/>
          <w:sz w:val="20"/>
          <w:szCs w:val="20"/>
        </w:rPr>
        <w:t xml:space="preserve">STM’nin sürü zekâsı mimarisi, merkezi bir kontrol birimine bağımlı olmadan, her bir İHA’nın görev kararlarını kendi almasına imkân tanıyor. Bu dağıtık kontrol mimarisi, sistemin bir parçası devre dışı kalsa bile sürünün görevi sürdürebilmesini sağlıyor ve görev başarısını artırıyor. Sürü sistemleri, satürasyon </w:t>
      </w:r>
      <w:r w:rsidRPr="003F0DE3">
        <w:rPr>
          <w:rFonts w:ascii="Tahoma" w:hAnsi="Tahoma" w:cs="Tahoma"/>
          <w:bCs/>
          <w:sz w:val="20"/>
          <w:szCs w:val="20"/>
        </w:rPr>
        <w:lastRenderedPageBreak/>
        <w:t>saldırısı konsepti çerçevesinde, aynı anda çok sayıda İHA’nın koordineli biçimde hedef bölgeye seyrüseferini sağlayarak, düşman savunma sistemlerinin satürasyona uğratılmasını ve etkisiz bırakılmasını hedefliyor. STM algoritmaları sayesinde sürü içindeki İHA’lar, taşıdıkları mühimmat türüne uygun hedeflerle angaje oluyor. Örneğin; insan veya araç hedeflerini ayırt edebilen, anti-personel veya zırh delici mühimmat taşıyan İHA’lar, hedef tipine göre otonom angajman yapabilmektedir. Geliştirilen sistemlerde, sürüye gerçek zamanlı olarak yeni İHA’lar eklenip çıkarılabiliyor, görevler güncellenebiliyor ve görev bölgesi içinde sürü bölünerek farklı alt görevler icra edebiliyor.</w:t>
      </w:r>
    </w:p>
    <w:p w14:paraId="03251771" w14:textId="77777777" w:rsidR="0048300B" w:rsidRDefault="0048300B" w:rsidP="0048300B">
      <w:pPr>
        <w:jc w:val="both"/>
        <w:rPr>
          <w:rFonts w:ascii="Tahoma" w:hAnsi="Tahoma" w:cs="Tahoma"/>
          <w:bCs/>
          <w:sz w:val="18"/>
          <w:szCs w:val="18"/>
        </w:rPr>
      </w:pPr>
    </w:p>
    <w:p w14:paraId="200C401A" w14:textId="536FCD55" w:rsidR="0048300B" w:rsidRDefault="0048300B" w:rsidP="0048300B">
      <w:pPr>
        <w:jc w:val="both"/>
        <w:rPr>
          <w:rFonts w:ascii="Tahoma" w:hAnsi="Tahoma" w:cs="Tahoma"/>
          <w:bCs/>
          <w:sz w:val="18"/>
          <w:szCs w:val="18"/>
        </w:rPr>
      </w:pPr>
      <w:r w:rsidRPr="00DF17C5">
        <w:rPr>
          <w:rFonts w:ascii="Tahoma" w:hAnsi="Tahoma" w:cs="Tahoma"/>
          <w:bCs/>
          <w:sz w:val="18"/>
          <w:szCs w:val="18"/>
        </w:rPr>
        <w:t>STM, sürü İHA alanındaki kabiliyetlerin</w:t>
      </w:r>
      <w:r>
        <w:rPr>
          <w:rFonts w:ascii="Tahoma" w:hAnsi="Tahoma" w:cs="Tahoma"/>
          <w:bCs/>
          <w:sz w:val="18"/>
          <w:szCs w:val="18"/>
        </w:rPr>
        <w:t xml:space="preserve">i, </w:t>
      </w:r>
      <w:r w:rsidRPr="00DF17C5">
        <w:rPr>
          <w:rFonts w:ascii="Tahoma" w:hAnsi="Tahoma" w:cs="Tahoma"/>
          <w:bCs/>
          <w:sz w:val="18"/>
          <w:szCs w:val="18"/>
        </w:rPr>
        <w:t xml:space="preserve">Ankara Polatlı’da </w:t>
      </w:r>
      <w:r>
        <w:rPr>
          <w:rFonts w:ascii="Tahoma" w:hAnsi="Tahoma" w:cs="Tahoma"/>
          <w:bCs/>
          <w:sz w:val="18"/>
          <w:szCs w:val="18"/>
        </w:rPr>
        <w:t xml:space="preserve">Ocak 2026’da </w:t>
      </w:r>
      <w:r w:rsidRPr="00DF17C5">
        <w:rPr>
          <w:rFonts w:ascii="Tahoma" w:hAnsi="Tahoma" w:cs="Tahoma"/>
          <w:bCs/>
          <w:sz w:val="18"/>
          <w:szCs w:val="18"/>
        </w:rPr>
        <w:t xml:space="preserve">icra edilen </w:t>
      </w:r>
      <w:r>
        <w:rPr>
          <w:rFonts w:ascii="Tahoma" w:hAnsi="Tahoma" w:cs="Tahoma"/>
          <w:bCs/>
          <w:sz w:val="18"/>
          <w:szCs w:val="18"/>
        </w:rPr>
        <w:t xml:space="preserve">saha testinde kanıtlamıştı. </w:t>
      </w:r>
      <w:r w:rsidRPr="00DF17C5">
        <w:rPr>
          <w:rFonts w:ascii="Tahoma" w:hAnsi="Tahoma" w:cs="Tahoma"/>
          <w:bCs/>
          <w:sz w:val="18"/>
          <w:szCs w:val="18"/>
        </w:rPr>
        <w:t>20 adet KARGU’dan oluşan sürü; tamamen milli algoritmalarla, tek operatör kontrolünde otonom şekilde gerçek mühimmatla hedefleri</w:t>
      </w:r>
      <w:r>
        <w:rPr>
          <w:rFonts w:ascii="Tahoma" w:hAnsi="Tahoma" w:cs="Tahoma"/>
          <w:bCs/>
          <w:sz w:val="18"/>
          <w:szCs w:val="18"/>
        </w:rPr>
        <w:t xml:space="preserve">ni </w:t>
      </w:r>
      <w:r w:rsidRPr="00DF17C5">
        <w:rPr>
          <w:rFonts w:ascii="Tahoma" w:hAnsi="Tahoma" w:cs="Tahoma"/>
          <w:bCs/>
          <w:sz w:val="18"/>
          <w:szCs w:val="18"/>
        </w:rPr>
        <w:t xml:space="preserve">tam isabetle vurmuş, bir ilke </w:t>
      </w:r>
      <w:r>
        <w:rPr>
          <w:rFonts w:ascii="Tahoma" w:hAnsi="Tahoma" w:cs="Tahoma"/>
          <w:bCs/>
          <w:sz w:val="18"/>
          <w:szCs w:val="18"/>
        </w:rPr>
        <w:t xml:space="preserve">daha </w:t>
      </w:r>
      <w:r w:rsidRPr="00DF17C5">
        <w:rPr>
          <w:rFonts w:ascii="Tahoma" w:hAnsi="Tahoma" w:cs="Tahoma"/>
          <w:bCs/>
          <w:sz w:val="18"/>
          <w:szCs w:val="18"/>
        </w:rPr>
        <w:t>imza atmıştı.</w:t>
      </w:r>
    </w:p>
    <w:p w14:paraId="3C4F317E" w14:textId="77777777" w:rsidR="003F0DE3" w:rsidRPr="003F0DE3" w:rsidRDefault="003F0DE3" w:rsidP="003F0DE3">
      <w:pPr>
        <w:jc w:val="both"/>
        <w:rPr>
          <w:rFonts w:ascii="Tahoma" w:hAnsi="Tahoma" w:cs="Tahoma"/>
          <w:bCs/>
          <w:sz w:val="20"/>
          <w:szCs w:val="20"/>
        </w:rPr>
      </w:pPr>
    </w:p>
    <w:p w14:paraId="452A8B9C" w14:textId="77777777" w:rsidR="003F0DE3" w:rsidRPr="003F0DE3" w:rsidRDefault="003F0DE3" w:rsidP="003F0DE3">
      <w:pPr>
        <w:jc w:val="both"/>
        <w:rPr>
          <w:rFonts w:ascii="Tahoma" w:hAnsi="Tahoma" w:cs="Tahoma"/>
          <w:b/>
          <w:sz w:val="20"/>
          <w:szCs w:val="20"/>
        </w:rPr>
      </w:pPr>
      <w:r w:rsidRPr="003F0DE3">
        <w:rPr>
          <w:rFonts w:ascii="Tahoma" w:hAnsi="Tahoma" w:cs="Tahoma"/>
          <w:b/>
          <w:sz w:val="20"/>
          <w:szCs w:val="20"/>
        </w:rPr>
        <w:t>Özellikler</w:t>
      </w:r>
    </w:p>
    <w:p w14:paraId="0C3ABB8A" w14:textId="77777777" w:rsidR="003F0DE3" w:rsidRPr="003F0DE3" w:rsidRDefault="003F0DE3" w:rsidP="003F0DE3">
      <w:pPr>
        <w:jc w:val="both"/>
        <w:rPr>
          <w:rFonts w:ascii="Tahoma" w:hAnsi="Tahoma" w:cs="Tahoma"/>
          <w:bCs/>
          <w:sz w:val="20"/>
          <w:szCs w:val="20"/>
        </w:rPr>
      </w:pPr>
    </w:p>
    <w:p w14:paraId="443944C5" w14:textId="77777777" w:rsidR="003F0DE3" w:rsidRPr="003F0DE3" w:rsidRDefault="003F0DE3" w:rsidP="003F0DE3">
      <w:pPr>
        <w:pStyle w:val="ListeParagraf"/>
        <w:numPr>
          <w:ilvl w:val="0"/>
          <w:numId w:val="3"/>
        </w:numPr>
        <w:jc w:val="both"/>
        <w:rPr>
          <w:rFonts w:ascii="Tahoma" w:hAnsi="Tahoma" w:cs="Tahoma"/>
          <w:bCs/>
          <w:sz w:val="20"/>
          <w:szCs w:val="20"/>
        </w:rPr>
      </w:pPr>
      <w:r w:rsidRPr="003F0DE3">
        <w:rPr>
          <w:rFonts w:ascii="Tahoma" w:hAnsi="Tahoma" w:cs="Tahoma"/>
          <w:bCs/>
          <w:sz w:val="20"/>
          <w:szCs w:val="20"/>
        </w:rPr>
        <w:t>Sürü Zekâsı Algoritmaları</w:t>
      </w:r>
    </w:p>
    <w:p w14:paraId="641016C6" w14:textId="77777777" w:rsidR="003F0DE3" w:rsidRPr="003F0DE3" w:rsidRDefault="003F0DE3" w:rsidP="003F0DE3">
      <w:pPr>
        <w:pStyle w:val="ListeParagraf"/>
        <w:numPr>
          <w:ilvl w:val="0"/>
          <w:numId w:val="3"/>
        </w:numPr>
        <w:jc w:val="both"/>
        <w:rPr>
          <w:rFonts w:ascii="Tahoma" w:hAnsi="Tahoma" w:cs="Tahoma"/>
          <w:bCs/>
          <w:sz w:val="20"/>
          <w:szCs w:val="20"/>
        </w:rPr>
      </w:pPr>
      <w:r w:rsidRPr="003F0DE3">
        <w:rPr>
          <w:rFonts w:ascii="Tahoma" w:hAnsi="Tahoma" w:cs="Tahoma"/>
          <w:bCs/>
          <w:sz w:val="20"/>
          <w:szCs w:val="20"/>
        </w:rPr>
        <w:t>Satürasyon Saldırısı Konsepti</w:t>
      </w:r>
    </w:p>
    <w:p w14:paraId="5846A8A2" w14:textId="77777777" w:rsidR="003F0DE3" w:rsidRPr="003F0DE3" w:rsidRDefault="003F0DE3" w:rsidP="003F0DE3">
      <w:pPr>
        <w:pStyle w:val="ListeParagraf"/>
        <w:numPr>
          <w:ilvl w:val="0"/>
          <w:numId w:val="3"/>
        </w:numPr>
        <w:jc w:val="both"/>
        <w:rPr>
          <w:rFonts w:ascii="Tahoma" w:hAnsi="Tahoma" w:cs="Tahoma"/>
          <w:bCs/>
          <w:sz w:val="20"/>
          <w:szCs w:val="20"/>
        </w:rPr>
      </w:pPr>
      <w:r w:rsidRPr="003F0DE3">
        <w:rPr>
          <w:rFonts w:ascii="Tahoma" w:hAnsi="Tahoma" w:cs="Tahoma"/>
          <w:bCs/>
          <w:sz w:val="20"/>
          <w:szCs w:val="20"/>
        </w:rPr>
        <w:t>Dağıtık Kontrol Mimarisi</w:t>
      </w:r>
    </w:p>
    <w:p w14:paraId="29C02E9D" w14:textId="77777777" w:rsidR="003F0DE3" w:rsidRPr="003F0DE3" w:rsidRDefault="003F0DE3" w:rsidP="003F0DE3">
      <w:pPr>
        <w:pStyle w:val="ListeParagraf"/>
        <w:numPr>
          <w:ilvl w:val="0"/>
          <w:numId w:val="3"/>
        </w:numPr>
        <w:jc w:val="both"/>
        <w:rPr>
          <w:rFonts w:ascii="Tahoma" w:hAnsi="Tahoma" w:cs="Tahoma"/>
          <w:bCs/>
          <w:sz w:val="20"/>
          <w:szCs w:val="20"/>
        </w:rPr>
      </w:pPr>
      <w:r w:rsidRPr="003F0DE3">
        <w:rPr>
          <w:rFonts w:ascii="Tahoma" w:hAnsi="Tahoma" w:cs="Tahoma"/>
          <w:bCs/>
          <w:sz w:val="20"/>
          <w:szCs w:val="20"/>
        </w:rPr>
        <w:t>İHA’lar Arası İletişim Altyapısı</w:t>
      </w:r>
    </w:p>
    <w:p w14:paraId="4CC8F5C1" w14:textId="77777777" w:rsidR="003F0DE3" w:rsidRPr="003F0DE3" w:rsidRDefault="003F0DE3" w:rsidP="003F0DE3">
      <w:pPr>
        <w:pStyle w:val="ListeParagraf"/>
        <w:numPr>
          <w:ilvl w:val="0"/>
          <w:numId w:val="3"/>
        </w:numPr>
        <w:jc w:val="both"/>
        <w:rPr>
          <w:rFonts w:ascii="Tahoma" w:hAnsi="Tahoma" w:cs="Tahoma"/>
          <w:bCs/>
          <w:sz w:val="20"/>
          <w:szCs w:val="20"/>
        </w:rPr>
      </w:pPr>
      <w:r w:rsidRPr="003F0DE3">
        <w:rPr>
          <w:rFonts w:ascii="Tahoma" w:hAnsi="Tahoma" w:cs="Tahoma"/>
          <w:bCs/>
          <w:sz w:val="20"/>
          <w:szCs w:val="20"/>
        </w:rPr>
        <w:t>Otonom Formasyon Oluşturma ve Sürdürme</w:t>
      </w:r>
    </w:p>
    <w:p w14:paraId="5488DA35" w14:textId="77777777" w:rsidR="003F0DE3" w:rsidRPr="003F0DE3" w:rsidRDefault="003F0DE3" w:rsidP="003F0DE3">
      <w:pPr>
        <w:pStyle w:val="ListeParagraf"/>
        <w:numPr>
          <w:ilvl w:val="0"/>
          <w:numId w:val="3"/>
        </w:numPr>
        <w:jc w:val="both"/>
        <w:rPr>
          <w:rFonts w:ascii="Tahoma" w:hAnsi="Tahoma" w:cs="Tahoma"/>
          <w:bCs/>
          <w:sz w:val="20"/>
          <w:szCs w:val="20"/>
        </w:rPr>
      </w:pPr>
      <w:r w:rsidRPr="003F0DE3">
        <w:rPr>
          <w:rFonts w:ascii="Tahoma" w:hAnsi="Tahoma" w:cs="Tahoma"/>
          <w:bCs/>
          <w:sz w:val="20"/>
          <w:szCs w:val="20"/>
        </w:rPr>
        <w:t>Çarpışma Önleme Sistemi</w:t>
      </w:r>
    </w:p>
    <w:p w14:paraId="21280F14" w14:textId="77777777" w:rsidR="003F0DE3" w:rsidRPr="003F0DE3" w:rsidRDefault="003F0DE3" w:rsidP="003F0DE3">
      <w:pPr>
        <w:pStyle w:val="ListeParagraf"/>
        <w:numPr>
          <w:ilvl w:val="0"/>
          <w:numId w:val="3"/>
        </w:numPr>
        <w:jc w:val="both"/>
        <w:rPr>
          <w:rFonts w:ascii="Tahoma" w:hAnsi="Tahoma" w:cs="Tahoma"/>
          <w:bCs/>
          <w:sz w:val="20"/>
          <w:szCs w:val="20"/>
        </w:rPr>
      </w:pPr>
      <w:r w:rsidRPr="003F0DE3">
        <w:rPr>
          <w:rFonts w:ascii="Tahoma" w:hAnsi="Tahoma" w:cs="Tahoma"/>
          <w:bCs/>
          <w:sz w:val="20"/>
          <w:szCs w:val="20"/>
        </w:rPr>
        <w:t>Gerçek Zamanlı Hedef Tespiti ve Sınıflandırması</w:t>
      </w:r>
    </w:p>
    <w:p w14:paraId="18D7345B" w14:textId="77777777" w:rsidR="003F0DE3" w:rsidRPr="003F0DE3" w:rsidRDefault="003F0DE3" w:rsidP="003F0DE3">
      <w:pPr>
        <w:pStyle w:val="ListeParagraf"/>
        <w:numPr>
          <w:ilvl w:val="0"/>
          <w:numId w:val="3"/>
        </w:numPr>
        <w:jc w:val="both"/>
        <w:rPr>
          <w:rFonts w:ascii="Tahoma" w:hAnsi="Tahoma" w:cs="Tahoma"/>
          <w:bCs/>
          <w:sz w:val="20"/>
          <w:szCs w:val="20"/>
        </w:rPr>
      </w:pPr>
      <w:r w:rsidRPr="003F0DE3">
        <w:rPr>
          <w:rFonts w:ascii="Tahoma" w:hAnsi="Tahoma" w:cs="Tahoma"/>
          <w:bCs/>
          <w:sz w:val="20"/>
          <w:szCs w:val="20"/>
        </w:rPr>
        <w:t>Sürü İçi Görev Paylaşımı</w:t>
      </w:r>
    </w:p>
    <w:p w14:paraId="1300427B" w14:textId="77777777" w:rsidR="003F0DE3" w:rsidRPr="003F0DE3" w:rsidRDefault="003F0DE3" w:rsidP="003F0DE3">
      <w:pPr>
        <w:pStyle w:val="ListeParagraf"/>
        <w:numPr>
          <w:ilvl w:val="0"/>
          <w:numId w:val="3"/>
        </w:numPr>
        <w:jc w:val="both"/>
        <w:rPr>
          <w:rFonts w:ascii="Tahoma" w:hAnsi="Tahoma" w:cs="Tahoma"/>
          <w:bCs/>
          <w:sz w:val="20"/>
          <w:szCs w:val="20"/>
        </w:rPr>
      </w:pPr>
      <w:r w:rsidRPr="003F0DE3">
        <w:rPr>
          <w:rFonts w:ascii="Tahoma" w:hAnsi="Tahoma" w:cs="Tahoma"/>
          <w:bCs/>
          <w:sz w:val="20"/>
          <w:szCs w:val="20"/>
        </w:rPr>
        <w:t>Hedef Önceliklendirme ve Görev Atama</w:t>
      </w:r>
    </w:p>
    <w:p w14:paraId="0C031DBC" w14:textId="77777777" w:rsidR="003F0DE3" w:rsidRPr="003F0DE3" w:rsidRDefault="003F0DE3" w:rsidP="003F0DE3">
      <w:pPr>
        <w:pStyle w:val="ListeParagraf"/>
        <w:numPr>
          <w:ilvl w:val="0"/>
          <w:numId w:val="3"/>
        </w:numPr>
        <w:jc w:val="both"/>
        <w:rPr>
          <w:rFonts w:ascii="Tahoma" w:hAnsi="Tahoma" w:cs="Tahoma"/>
          <w:bCs/>
          <w:sz w:val="20"/>
          <w:szCs w:val="20"/>
        </w:rPr>
      </w:pPr>
      <w:r w:rsidRPr="003F0DE3">
        <w:rPr>
          <w:rFonts w:ascii="Tahoma" w:hAnsi="Tahoma" w:cs="Tahoma"/>
          <w:bCs/>
          <w:sz w:val="20"/>
          <w:szCs w:val="20"/>
        </w:rPr>
        <w:t>CRPA Destekli Anti-jam Seyrüsefer</w:t>
      </w:r>
    </w:p>
    <w:p w14:paraId="6E987FD9" w14:textId="77777777" w:rsidR="003F0DE3" w:rsidRPr="003F0DE3" w:rsidRDefault="003F0DE3" w:rsidP="003F0DE3">
      <w:pPr>
        <w:pStyle w:val="ListeParagraf"/>
        <w:numPr>
          <w:ilvl w:val="0"/>
          <w:numId w:val="3"/>
        </w:numPr>
        <w:jc w:val="both"/>
        <w:rPr>
          <w:rFonts w:ascii="Tahoma" w:hAnsi="Tahoma" w:cs="Tahoma"/>
          <w:bCs/>
          <w:sz w:val="20"/>
          <w:szCs w:val="20"/>
        </w:rPr>
      </w:pPr>
      <w:r w:rsidRPr="003F0DE3">
        <w:rPr>
          <w:rFonts w:ascii="Tahoma" w:hAnsi="Tahoma" w:cs="Tahoma"/>
          <w:bCs/>
          <w:sz w:val="20"/>
          <w:szCs w:val="20"/>
        </w:rPr>
        <w:t>KERKES Entegrasyonu ile KKS Bağımsız Seyrüsefer</w:t>
      </w:r>
    </w:p>
    <w:p w14:paraId="6B6D9DC4" w14:textId="77777777" w:rsidR="003F0DE3" w:rsidRPr="003F0DE3" w:rsidRDefault="003F0DE3" w:rsidP="003F0DE3">
      <w:pPr>
        <w:pStyle w:val="ListeParagraf"/>
        <w:numPr>
          <w:ilvl w:val="0"/>
          <w:numId w:val="3"/>
        </w:numPr>
        <w:jc w:val="both"/>
        <w:rPr>
          <w:rFonts w:ascii="Tahoma" w:hAnsi="Tahoma" w:cs="Tahoma"/>
          <w:bCs/>
          <w:sz w:val="20"/>
          <w:szCs w:val="20"/>
        </w:rPr>
      </w:pPr>
      <w:r w:rsidRPr="003F0DE3">
        <w:rPr>
          <w:rFonts w:ascii="Tahoma" w:hAnsi="Tahoma" w:cs="Tahoma"/>
          <w:bCs/>
          <w:sz w:val="20"/>
          <w:szCs w:val="20"/>
        </w:rPr>
        <w:t>Sürü Bölünmesi ve Birleşmesi</w:t>
      </w:r>
    </w:p>
    <w:p w14:paraId="551D4B0D" w14:textId="674A64CF" w:rsidR="00FD6657" w:rsidRPr="003F0DE3" w:rsidRDefault="003F0DE3" w:rsidP="003F0DE3">
      <w:pPr>
        <w:pStyle w:val="ListeParagraf"/>
        <w:numPr>
          <w:ilvl w:val="0"/>
          <w:numId w:val="3"/>
        </w:numPr>
        <w:jc w:val="both"/>
        <w:rPr>
          <w:rFonts w:ascii="Tahoma" w:hAnsi="Tahoma" w:cs="Tahoma"/>
          <w:bCs/>
          <w:sz w:val="20"/>
          <w:szCs w:val="20"/>
        </w:rPr>
      </w:pPr>
      <w:r w:rsidRPr="003F0DE3">
        <w:rPr>
          <w:rFonts w:ascii="Tahoma" w:hAnsi="Tahoma" w:cs="Tahoma"/>
          <w:bCs/>
          <w:sz w:val="20"/>
          <w:szCs w:val="20"/>
        </w:rPr>
        <w:t>Gerçek Zamanlı Sürüye Katılma ve Sürüden Ayrılma</w:t>
      </w:r>
    </w:p>
    <w:p w14:paraId="35F408B6" w14:textId="48830296" w:rsidR="003F0DE3" w:rsidRDefault="003F0DE3" w:rsidP="00793979">
      <w:pPr>
        <w:jc w:val="both"/>
        <w:rPr>
          <w:rFonts w:ascii="Tahoma" w:hAnsi="Tahoma" w:cs="Tahoma"/>
          <w:bCs/>
          <w:sz w:val="18"/>
          <w:szCs w:val="18"/>
        </w:rPr>
      </w:pPr>
    </w:p>
    <w:p w14:paraId="6507173F" w14:textId="5C13B529" w:rsidR="0002117B" w:rsidRDefault="0002117B" w:rsidP="00793979">
      <w:pPr>
        <w:jc w:val="both"/>
        <w:rPr>
          <w:rFonts w:ascii="Tahoma" w:hAnsi="Tahoma" w:cs="Tahoma"/>
          <w:bCs/>
          <w:sz w:val="18"/>
          <w:szCs w:val="18"/>
        </w:rPr>
      </w:pPr>
    </w:p>
    <w:p w14:paraId="46440485" w14:textId="23A0D6C1" w:rsidR="0002117B" w:rsidRPr="0002117B" w:rsidRDefault="0002117B" w:rsidP="0002117B">
      <w:pPr>
        <w:jc w:val="both"/>
        <w:rPr>
          <w:rFonts w:ascii="Tahoma" w:hAnsi="Tahoma" w:cs="Tahoma"/>
          <w:b/>
          <w:sz w:val="18"/>
          <w:szCs w:val="18"/>
        </w:rPr>
      </w:pPr>
      <w:r>
        <w:rPr>
          <w:rFonts w:ascii="Tahoma" w:hAnsi="Tahoma" w:cs="Tahoma"/>
          <w:b/>
          <w:sz w:val="18"/>
          <w:szCs w:val="18"/>
        </w:rPr>
        <w:t xml:space="preserve">Dünyanın Ordularının Tercihi: </w:t>
      </w:r>
      <w:r w:rsidRPr="0002117B">
        <w:rPr>
          <w:rFonts w:ascii="Tahoma" w:hAnsi="Tahoma" w:cs="Tahoma"/>
          <w:b/>
          <w:sz w:val="18"/>
          <w:szCs w:val="18"/>
        </w:rPr>
        <w:t>KARGU</w:t>
      </w:r>
    </w:p>
    <w:p w14:paraId="3A6E3DCE" w14:textId="77777777" w:rsidR="0002117B" w:rsidRPr="0002117B" w:rsidRDefault="0002117B" w:rsidP="0002117B">
      <w:pPr>
        <w:jc w:val="both"/>
        <w:rPr>
          <w:rFonts w:ascii="Tahoma" w:hAnsi="Tahoma" w:cs="Tahoma"/>
          <w:bCs/>
          <w:sz w:val="18"/>
          <w:szCs w:val="18"/>
        </w:rPr>
      </w:pPr>
    </w:p>
    <w:p w14:paraId="7B19C799" w14:textId="4CBB1BBA" w:rsidR="0002117B" w:rsidRDefault="0002117B" w:rsidP="0002117B">
      <w:pPr>
        <w:jc w:val="both"/>
        <w:rPr>
          <w:rFonts w:ascii="Tahoma" w:hAnsi="Tahoma" w:cs="Tahoma"/>
          <w:bCs/>
          <w:sz w:val="18"/>
          <w:szCs w:val="18"/>
        </w:rPr>
      </w:pPr>
      <w:r w:rsidRPr="0002117B">
        <w:rPr>
          <w:rFonts w:ascii="Tahoma" w:hAnsi="Tahoma" w:cs="Tahoma"/>
          <w:bCs/>
          <w:sz w:val="18"/>
          <w:szCs w:val="18"/>
        </w:rPr>
        <w:t>Kamuoyunda “kamikaze İHA” olarak da bilinen vurucu KARGU, STM tarafından yerli ve milli imkanlarla geliştirildi. Türk Silahlı Kuvvetleri’nin envanterine 2018 yılında giren KARGU, TSK başta olmak üzere Türkiye’de çeşitli güvenlik güçleri tarafından terörle mücadele, özel operasyonlar ve sınır ötesi operasyonlarda etkin şekilde kullanılıyor.</w:t>
      </w:r>
      <w:r>
        <w:rPr>
          <w:rFonts w:ascii="Tahoma" w:hAnsi="Tahoma" w:cs="Tahoma"/>
          <w:bCs/>
          <w:sz w:val="18"/>
          <w:szCs w:val="18"/>
        </w:rPr>
        <w:t xml:space="preserve"> Farklı coğrafi ve arazi koşullarında kendini başarıyla kanıtlayan KARGU, bugüne kadar dört farklı kıtada 15 ülkeye ihraç edildi. </w:t>
      </w:r>
      <w:r w:rsidRPr="0002117B">
        <w:rPr>
          <w:rFonts w:ascii="Tahoma" w:hAnsi="Tahoma" w:cs="Tahoma"/>
          <w:bCs/>
          <w:sz w:val="18"/>
          <w:szCs w:val="18"/>
        </w:rPr>
        <w:t>Kullanıcı personel sahadaki anlık duruma göre, KARGU’dan anti personel mühimmat başlığını çıkarıp, zırh delici başlığı hızlıca değiştirebiliyor. Düşük radar kesit alanı özelliği ile düşman bölgesinde tespit edilmesi zor olan KARGU, tek bir asker tarafından kolayca taşınıp görev alanında 1 dakika içinde kurulabiliyor. KARGU, üzerindeki yapay zeka ve görüntü işleme kabiliyetleri, sessizliği, taşıdığı patlayıcıyı hedefe tam ulaştırma yetenekleriyle önemli bir sürpriz etki ve operasyonel üstünlük sağlıyor. KARGU, sahip olduğu gelişmiş elektro optik ve kızılötesi kameralar ile gece-gündüz etkin operasyon yapabiliyor. 30 dakikadan fazla havada kalabilen KARGU, 10 km menzile sahip. KARGU’lar sürü halde de görev yapabiliyor. Ayrıca KARGU, STM’nin geliştirdiği yazılımlarla, elektronik harp ortamından etkilenmeden, GNSS’ten bağımsız görev yapabiliyor.</w:t>
      </w:r>
    </w:p>
    <w:p w14:paraId="73BF5213" w14:textId="77777777" w:rsidR="0002117B" w:rsidRDefault="0002117B" w:rsidP="00793979">
      <w:pPr>
        <w:jc w:val="both"/>
        <w:rPr>
          <w:rFonts w:ascii="Tahoma" w:hAnsi="Tahoma" w:cs="Tahoma"/>
          <w:bCs/>
          <w:sz w:val="18"/>
          <w:szCs w:val="18"/>
        </w:rPr>
      </w:pPr>
    </w:p>
    <w:p w14:paraId="38D30844" w14:textId="39048674" w:rsidR="00AC0ED5" w:rsidRDefault="00793979" w:rsidP="00793979">
      <w:pPr>
        <w:jc w:val="both"/>
        <w:rPr>
          <w:rFonts w:ascii="Tahoma" w:hAnsi="Tahoma" w:cs="Tahoma"/>
          <w:b/>
          <w:sz w:val="18"/>
          <w:szCs w:val="18"/>
        </w:rPr>
      </w:pPr>
      <w:r>
        <w:rPr>
          <w:rFonts w:ascii="Tahoma" w:hAnsi="Tahoma" w:cs="Tahoma"/>
          <w:b/>
          <w:sz w:val="18"/>
          <w:szCs w:val="18"/>
        </w:rPr>
        <w:t>STM Hakkında</w:t>
      </w:r>
    </w:p>
    <w:p w14:paraId="7DA6D213" w14:textId="77777777" w:rsidR="00131433" w:rsidRDefault="00131433" w:rsidP="00793979">
      <w:pPr>
        <w:jc w:val="both"/>
        <w:rPr>
          <w:rFonts w:ascii="Tahoma" w:hAnsi="Tahoma" w:cs="Tahoma"/>
          <w:b/>
          <w:sz w:val="18"/>
          <w:szCs w:val="18"/>
        </w:rPr>
      </w:pPr>
    </w:p>
    <w:p w14:paraId="111EC781" w14:textId="4ECA0FF5" w:rsidR="00793979" w:rsidRPr="00AC0ED5" w:rsidRDefault="00AC0ED5" w:rsidP="00793979">
      <w:pPr>
        <w:jc w:val="both"/>
        <w:rPr>
          <w:rFonts w:ascii="Tahoma" w:hAnsi="Tahoma" w:cs="Tahoma"/>
          <w:b/>
          <w:sz w:val="18"/>
          <w:szCs w:val="18"/>
        </w:rPr>
      </w:pPr>
      <w:r w:rsidRPr="00AC0ED5">
        <w:rPr>
          <w:rFonts w:ascii="Tahoma" w:hAnsi="Tahoma" w:cs="Tahoma"/>
          <w:sz w:val="18"/>
          <w:szCs w:val="18"/>
        </w:rPr>
        <w:t>STM 35 yılı aşkın tecrübesiyle; askeri deniz platformları, otonom sistemler, komuta kontrol ve siber güvenlik alanlarında ileri teknoloji çözümleri geliştiren lider bir mühendislik ve teknoloji şirketidir. Güçlü mühendislik kabiliyeti ve inovasyon odaklı yaklaşımıyla, ulusal ve küresel güvenlik ihtiyaçlara yönelik yüksek etkili teknolojiler sunar.</w:t>
      </w:r>
    </w:p>
    <w:p w14:paraId="2638306B" w14:textId="77777777" w:rsidR="00411418" w:rsidRDefault="00411418"/>
    <w:sectPr w:rsidR="004114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94657" w14:textId="77777777" w:rsidR="00757AE9" w:rsidRDefault="00757AE9" w:rsidP="00354EEA">
      <w:r>
        <w:separator/>
      </w:r>
    </w:p>
  </w:endnote>
  <w:endnote w:type="continuationSeparator" w:id="0">
    <w:p w14:paraId="76B5A495" w14:textId="77777777" w:rsidR="00757AE9" w:rsidRDefault="00757AE9" w:rsidP="0035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6032" w14:textId="77777777" w:rsidR="007E709D" w:rsidRDefault="007E70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FE14" w14:textId="77777777" w:rsidR="007E709D" w:rsidRDefault="007E709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7F3D" w14:textId="77777777" w:rsidR="007E709D" w:rsidRDefault="007E70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FAD9E" w14:textId="77777777" w:rsidR="00757AE9" w:rsidRDefault="00757AE9" w:rsidP="00354EEA">
      <w:r>
        <w:separator/>
      </w:r>
    </w:p>
  </w:footnote>
  <w:footnote w:type="continuationSeparator" w:id="0">
    <w:p w14:paraId="03377DAB" w14:textId="77777777" w:rsidR="00757AE9" w:rsidRDefault="00757AE9" w:rsidP="00354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67EC" w14:textId="77777777" w:rsidR="007E709D" w:rsidRDefault="007E709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CB25" w14:textId="63681C0F" w:rsidR="00AA6378" w:rsidRDefault="005A3C89">
    <w:pPr>
      <w:pStyle w:val="stBilgi"/>
    </w:pPr>
    <w:r>
      <w:rPr>
        <w:noProof/>
        <w:lang w:val="tr-TR" w:eastAsia="tr-TR"/>
      </w:rPr>
      <w:drawing>
        <wp:inline distT="0" distB="0" distL="0" distR="0" wp14:anchorId="4E26A957" wp14:editId="3C3B4DFD">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9370" w14:textId="77777777" w:rsidR="007E709D" w:rsidRDefault="007E709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54BE"/>
    <w:multiLevelType w:val="hybridMultilevel"/>
    <w:tmpl w:val="AF5A94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091EBC"/>
    <w:multiLevelType w:val="hybridMultilevel"/>
    <w:tmpl w:val="73C254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46A4CC0"/>
    <w:multiLevelType w:val="hybridMultilevel"/>
    <w:tmpl w:val="55A4D2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8"/>
    <w:rsid w:val="0002117B"/>
    <w:rsid w:val="000521B1"/>
    <w:rsid w:val="00073983"/>
    <w:rsid w:val="000E009A"/>
    <w:rsid w:val="000F2C52"/>
    <w:rsid w:val="00131433"/>
    <w:rsid w:val="00135DE3"/>
    <w:rsid w:val="001C5382"/>
    <w:rsid w:val="00333834"/>
    <w:rsid w:val="00354EEA"/>
    <w:rsid w:val="003C3D15"/>
    <w:rsid w:val="003F0DE3"/>
    <w:rsid w:val="00411418"/>
    <w:rsid w:val="00417836"/>
    <w:rsid w:val="00444226"/>
    <w:rsid w:val="00444844"/>
    <w:rsid w:val="0048300B"/>
    <w:rsid w:val="0049069B"/>
    <w:rsid w:val="004C4EB9"/>
    <w:rsid w:val="0055719B"/>
    <w:rsid w:val="005A3C89"/>
    <w:rsid w:val="005F63AC"/>
    <w:rsid w:val="00615062"/>
    <w:rsid w:val="00644315"/>
    <w:rsid w:val="006F2125"/>
    <w:rsid w:val="00707A80"/>
    <w:rsid w:val="007348EB"/>
    <w:rsid w:val="007373B2"/>
    <w:rsid w:val="00750038"/>
    <w:rsid w:val="00757AE9"/>
    <w:rsid w:val="00786F18"/>
    <w:rsid w:val="00793979"/>
    <w:rsid w:val="007E709D"/>
    <w:rsid w:val="00822A0F"/>
    <w:rsid w:val="009465B0"/>
    <w:rsid w:val="00980BA1"/>
    <w:rsid w:val="00A24778"/>
    <w:rsid w:val="00A41858"/>
    <w:rsid w:val="00A50778"/>
    <w:rsid w:val="00A519BC"/>
    <w:rsid w:val="00AC0ED5"/>
    <w:rsid w:val="00BE7309"/>
    <w:rsid w:val="00BF01EE"/>
    <w:rsid w:val="00C71D97"/>
    <w:rsid w:val="00C75CA2"/>
    <w:rsid w:val="00CF58DB"/>
    <w:rsid w:val="00D75A26"/>
    <w:rsid w:val="00DF17C5"/>
    <w:rsid w:val="00DF6687"/>
    <w:rsid w:val="00EA288D"/>
    <w:rsid w:val="00EE3BF1"/>
    <w:rsid w:val="00F82A4F"/>
    <w:rsid w:val="00FD66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0E1A"/>
  <w15:chartTrackingRefBased/>
  <w15:docId w15:val="{D91BAAE5-0A23-4FA1-BA76-9405F4E3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979"/>
    <w:pPr>
      <w:spacing w:after="0" w:line="240" w:lineRule="auto"/>
    </w:pPr>
    <w:rPr>
      <w:rFonts w:ascii="Calibri" w:hAnsi="Calibri" w:cs="Calibri"/>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793979"/>
    <w:pPr>
      <w:spacing w:after="150" w:line="240" w:lineRule="auto"/>
    </w:pPr>
    <w:rPr>
      <w:rFonts w:ascii="Times New Roman" w:eastAsia="Arial Unicode MS" w:hAnsi="Times New Roman" w:cs="Arial Unicode MS"/>
      <w:color w:val="000000"/>
      <w:sz w:val="24"/>
      <w:szCs w:val="24"/>
      <w:u w:color="000000"/>
      <w:lang w:val="en-GB" w:eastAsia="tr-TR"/>
    </w:rPr>
  </w:style>
  <w:style w:type="paragraph" w:styleId="ListeParagraf">
    <w:name w:val="List Paragraph"/>
    <w:basedOn w:val="Normal"/>
    <w:uiPriority w:val="34"/>
    <w:qFormat/>
    <w:rsid w:val="00793979"/>
    <w:pPr>
      <w:ind w:left="720"/>
      <w:contextualSpacing/>
    </w:pPr>
  </w:style>
  <w:style w:type="character" w:customStyle="1" w:styleId="YokA">
    <w:name w:val="Yok A"/>
    <w:rsid w:val="00793979"/>
  </w:style>
  <w:style w:type="paragraph" w:styleId="stBilgi">
    <w:name w:val="header"/>
    <w:basedOn w:val="Normal"/>
    <w:link w:val="stBilgiChar"/>
    <w:uiPriority w:val="99"/>
    <w:unhideWhenUsed/>
    <w:rsid w:val="00793979"/>
    <w:pPr>
      <w:tabs>
        <w:tab w:val="center" w:pos="4536"/>
        <w:tab w:val="right" w:pos="9072"/>
      </w:tabs>
    </w:pPr>
  </w:style>
  <w:style w:type="character" w:customStyle="1" w:styleId="stBilgiChar">
    <w:name w:val="Üst Bilgi Char"/>
    <w:basedOn w:val="VarsaylanParagrafYazTipi"/>
    <w:link w:val="stBilgi"/>
    <w:uiPriority w:val="99"/>
    <w:rsid w:val="00793979"/>
    <w:rPr>
      <w:rFonts w:ascii="Calibri" w:hAnsi="Calibri" w:cs="Calibri"/>
      <w:u w:color="000000"/>
      <w:lang w:val="en-US"/>
    </w:rPr>
  </w:style>
  <w:style w:type="paragraph" w:styleId="AltBilgi">
    <w:name w:val="footer"/>
    <w:basedOn w:val="Normal"/>
    <w:link w:val="AltBilgiChar"/>
    <w:uiPriority w:val="99"/>
    <w:unhideWhenUsed/>
    <w:rsid w:val="00793979"/>
    <w:pPr>
      <w:tabs>
        <w:tab w:val="center" w:pos="4536"/>
        <w:tab w:val="right" w:pos="9072"/>
      </w:tabs>
    </w:pPr>
  </w:style>
  <w:style w:type="character" w:customStyle="1" w:styleId="AltBilgiChar">
    <w:name w:val="Alt Bilgi Char"/>
    <w:basedOn w:val="VarsaylanParagrafYazTipi"/>
    <w:link w:val="AltBilgi"/>
    <w:uiPriority w:val="99"/>
    <w:rsid w:val="00793979"/>
    <w:rPr>
      <w:rFonts w:ascii="Calibri" w:hAnsi="Calibri" w:cs="Calibri"/>
      <w:u w:color="000000"/>
      <w:lang w:val="en-US"/>
    </w:rPr>
  </w:style>
  <w:style w:type="character" w:styleId="Kpr">
    <w:name w:val="Hyperlink"/>
    <w:basedOn w:val="VarsaylanParagrafYazTipi"/>
    <w:uiPriority w:val="99"/>
    <w:unhideWhenUsed/>
    <w:rsid w:val="00A519BC"/>
    <w:rPr>
      <w:color w:val="0563C1" w:themeColor="hyperlink"/>
      <w:u w:val="single"/>
    </w:rPr>
  </w:style>
  <w:style w:type="character" w:styleId="zmlenmeyenBahsetme">
    <w:name w:val="Unresolved Mention"/>
    <w:basedOn w:val="VarsaylanParagrafYazTipi"/>
    <w:uiPriority w:val="99"/>
    <w:semiHidden/>
    <w:unhideWhenUsed/>
    <w:rsid w:val="00A51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1131</Words>
  <Characters>6449</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29</cp:revision>
  <dcterms:created xsi:type="dcterms:W3CDTF">2026-04-06T11:15:00Z</dcterms:created>
  <dcterms:modified xsi:type="dcterms:W3CDTF">2026-05-20T08:30:00Z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f6c01081-0162-496c-bfbd-c60a0ed608e1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