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89E77" w14:textId="4A9DC1E8" w:rsidR="00E249AE" w:rsidRPr="006D077E" w:rsidRDefault="00E249AE" w:rsidP="00E249AE">
      <w:pPr>
        <w:pStyle w:val="NormalWeb"/>
        <w:rPr>
          <w:rFonts w:ascii="Tahoma" w:hAnsi="Tahoma" w:cs="Tahoma"/>
          <w:b/>
          <w:color w:val="000000" w:themeColor="text1"/>
          <w:sz w:val="20"/>
          <w:szCs w:val="20"/>
          <w:lang w:val="tr-TR" w:bidi="en-GB"/>
        </w:rPr>
      </w:pPr>
      <w:r w:rsidRPr="006D077E">
        <w:rPr>
          <w:rStyle w:val="YokA"/>
          <w:rFonts w:ascii="Tahoma" w:hAnsi="Tahoma" w:cs="Tahoma"/>
          <w:b/>
          <w:noProof/>
          <w:color w:val="000000" w:themeColor="text1"/>
          <w:sz w:val="20"/>
          <w:szCs w:val="20"/>
          <w:lang w:val="tr-TR"/>
        </w:rPr>
        <mc:AlternateContent>
          <mc:Choice Requires="wps">
            <w:drawing>
              <wp:anchor distT="0" distB="0" distL="0" distR="0" simplePos="0" relativeHeight="251659264" behindDoc="0" locked="0" layoutInCell="1" allowOverlap="1" wp14:anchorId="0034550D" wp14:editId="72AF8CE4">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30BF3E84"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6D077E">
        <w:rPr>
          <w:rStyle w:val="YokA"/>
          <w:rFonts w:ascii="Tahoma" w:hAnsi="Tahoma" w:cs="Tahoma"/>
          <w:b/>
          <w:color w:val="000000" w:themeColor="text1"/>
          <w:sz w:val="20"/>
          <w:szCs w:val="20"/>
          <w:lang w:val="tr-TR" w:bidi="en-GB"/>
        </w:rPr>
        <w:t xml:space="preserve">  </w:t>
      </w:r>
      <w:r w:rsidRPr="006D077E">
        <w:rPr>
          <w:rStyle w:val="YokA"/>
          <w:rFonts w:ascii="Tahoma" w:hAnsi="Tahoma" w:cs="Tahoma"/>
          <w:b/>
          <w:color w:val="000000" w:themeColor="text1"/>
          <w:sz w:val="22"/>
          <w:szCs w:val="20"/>
          <w:lang w:val="tr-TR" w:bidi="en-GB"/>
        </w:rPr>
        <w:t xml:space="preserve">Basın Bülteni                                                                                        </w:t>
      </w:r>
      <w:r w:rsidR="00E1024B" w:rsidRPr="006D077E">
        <w:rPr>
          <w:rStyle w:val="YokA"/>
          <w:rFonts w:ascii="Tahoma" w:hAnsi="Tahoma" w:cs="Tahoma"/>
          <w:b/>
          <w:color w:val="000000" w:themeColor="text1"/>
          <w:sz w:val="22"/>
          <w:szCs w:val="20"/>
          <w:lang w:val="tr-TR" w:bidi="en-GB"/>
        </w:rPr>
        <w:t xml:space="preserve">   </w:t>
      </w:r>
      <w:r w:rsidR="00472D9E">
        <w:rPr>
          <w:rStyle w:val="YokA"/>
          <w:rFonts w:ascii="Tahoma" w:hAnsi="Tahoma" w:cs="Tahoma"/>
          <w:b/>
          <w:color w:val="000000" w:themeColor="text1"/>
          <w:sz w:val="22"/>
          <w:szCs w:val="20"/>
          <w:lang w:val="tr-TR" w:bidi="en-GB"/>
        </w:rPr>
        <w:t xml:space="preserve">Haziran </w:t>
      </w:r>
      <w:r w:rsidRPr="006D077E">
        <w:rPr>
          <w:rStyle w:val="YokA"/>
          <w:rFonts w:ascii="Tahoma" w:hAnsi="Tahoma" w:cs="Tahoma"/>
          <w:b/>
          <w:color w:val="000000" w:themeColor="text1"/>
          <w:sz w:val="22"/>
          <w:szCs w:val="20"/>
          <w:lang w:val="tr-TR" w:bidi="en-GB"/>
        </w:rPr>
        <w:t>202</w:t>
      </w:r>
      <w:r w:rsidR="00917159">
        <w:rPr>
          <w:rStyle w:val="YokA"/>
          <w:rFonts w:ascii="Tahoma" w:hAnsi="Tahoma" w:cs="Tahoma"/>
          <w:b/>
          <w:color w:val="000000" w:themeColor="text1"/>
          <w:sz w:val="22"/>
          <w:szCs w:val="20"/>
          <w:lang w:val="tr-TR" w:bidi="en-GB"/>
        </w:rPr>
        <w:t>6</w:t>
      </w:r>
    </w:p>
    <w:p w14:paraId="48247929" w14:textId="5A5A64F7" w:rsidR="00E249AE" w:rsidRPr="006D077E" w:rsidRDefault="00D250BF" w:rsidP="00E249AE">
      <w:pPr>
        <w:pStyle w:val="NormalWeb"/>
        <w:jc w:val="center"/>
        <w:rPr>
          <w:rFonts w:ascii="Tahoma" w:hAnsi="Tahoma" w:cs="Tahoma"/>
          <w:b/>
          <w:color w:val="000000" w:themeColor="text1"/>
          <w:szCs w:val="20"/>
          <w:lang w:val="tr-TR"/>
        </w:rPr>
      </w:pPr>
      <w:r w:rsidRPr="00D250BF">
        <w:rPr>
          <w:rFonts w:ascii="Tahoma" w:hAnsi="Tahoma" w:cs="Tahoma"/>
          <w:b/>
          <w:color w:val="000000" w:themeColor="text1"/>
          <w:szCs w:val="20"/>
          <w:lang w:val="tr-TR"/>
        </w:rPr>
        <w:t>Türkiye’nin Tarihi Askeri Gemi İhracatında İkinci Geminin Üretimi Başladı</w:t>
      </w:r>
      <w:r w:rsidR="00917159">
        <w:rPr>
          <w:rFonts w:ascii="Tahoma" w:hAnsi="Tahoma" w:cs="Tahoma"/>
          <w:b/>
          <w:color w:val="000000" w:themeColor="text1"/>
          <w:szCs w:val="20"/>
          <w:lang w:val="tr-TR"/>
        </w:rPr>
        <w:t xml:space="preserve"> </w:t>
      </w:r>
    </w:p>
    <w:p w14:paraId="4D20D021" w14:textId="18331EC7" w:rsidR="00917159" w:rsidRPr="006D077E" w:rsidRDefault="00D250BF" w:rsidP="0033233F">
      <w:pPr>
        <w:pStyle w:val="NormalWeb"/>
        <w:jc w:val="center"/>
        <w:rPr>
          <w:rFonts w:ascii="Tahoma" w:hAnsi="Tahoma" w:cs="Tahoma"/>
          <w:i/>
          <w:color w:val="000000" w:themeColor="text1"/>
          <w:sz w:val="22"/>
          <w:szCs w:val="20"/>
          <w:lang w:val="tr-TR"/>
        </w:rPr>
      </w:pPr>
      <w:r w:rsidRPr="00D250BF">
        <w:rPr>
          <w:rFonts w:ascii="Tahoma" w:hAnsi="Tahoma" w:cs="Tahoma"/>
          <w:i/>
          <w:color w:val="000000" w:themeColor="text1"/>
          <w:sz w:val="22"/>
          <w:szCs w:val="20"/>
          <w:lang w:val="tr-TR"/>
        </w:rPr>
        <w:t>Türkiye’nin denizlerdeki mühendislik gücü STM, Portekiz Deniz Kuvvetleri için inşa ettiği Denizde İkmal ve Lojistik Destek Gemileri Projesi’nde, ikinci gemi</w:t>
      </w:r>
      <w:r>
        <w:rPr>
          <w:rFonts w:ascii="Tahoma" w:hAnsi="Tahoma" w:cs="Tahoma"/>
          <w:i/>
          <w:color w:val="000000" w:themeColor="text1"/>
          <w:sz w:val="22"/>
          <w:szCs w:val="20"/>
          <w:lang w:val="tr-TR"/>
        </w:rPr>
        <w:t xml:space="preserve"> </w:t>
      </w:r>
      <w:r w:rsidRPr="00D250BF">
        <w:rPr>
          <w:rFonts w:ascii="Tahoma" w:hAnsi="Tahoma" w:cs="Tahoma"/>
          <w:i/>
          <w:color w:val="000000" w:themeColor="text1"/>
          <w:sz w:val="22"/>
          <w:szCs w:val="20"/>
          <w:lang w:val="tr-TR"/>
        </w:rPr>
        <w:t>N.R.P. D. DINIS’in sac kesim törenini İstanbul’da gerçekleştirdi.</w:t>
      </w:r>
      <w:r>
        <w:rPr>
          <w:rFonts w:ascii="Tahoma" w:hAnsi="Tahoma" w:cs="Tahoma"/>
          <w:i/>
          <w:color w:val="000000" w:themeColor="text1"/>
          <w:sz w:val="22"/>
          <w:szCs w:val="20"/>
          <w:lang w:val="tr-TR"/>
        </w:rPr>
        <w:t xml:space="preserve"> </w:t>
      </w:r>
      <w:r w:rsidRPr="00D250BF">
        <w:rPr>
          <w:rFonts w:ascii="Tahoma" w:hAnsi="Tahoma" w:cs="Tahoma"/>
          <w:i/>
          <w:color w:val="000000" w:themeColor="text1"/>
          <w:sz w:val="22"/>
          <w:szCs w:val="20"/>
          <w:lang w:val="tr-TR"/>
        </w:rPr>
        <w:t>STM ana yükleniciliğinde yürütülen proje, Türkiye'nin bir Avrupa Birliği ve NATO üyesi ülkeye gerçekleştirdiği ilk askeri gemi ihracatı olma özelliğini taşıyor.</w:t>
      </w:r>
    </w:p>
    <w:p w14:paraId="5AF92312" w14:textId="22D1E124" w:rsidR="00D250BF" w:rsidRPr="00D250BF" w:rsidRDefault="00D250BF" w:rsidP="00D250BF">
      <w:pPr>
        <w:pStyle w:val="NormalWeb"/>
        <w:jc w:val="both"/>
        <w:rPr>
          <w:rFonts w:ascii="Tahoma" w:hAnsi="Tahoma" w:cs="Tahoma"/>
          <w:color w:val="000000" w:themeColor="text1"/>
          <w:sz w:val="20"/>
          <w:szCs w:val="20"/>
          <w:lang w:val="tr-TR"/>
        </w:rPr>
      </w:pPr>
      <w:r w:rsidRPr="00D250BF">
        <w:rPr>
          <w:rFonts w:ascii="Tahoma" w:hAnsi="Tahoma" w:cs="Tahoma"/>
          <w:color w:val="000000" w:themeColor="text1"/>
          <w:sz w:val="20"/>
          <w:szCs w:val="20"/>
          <w:lang w:val="tr-TR"/>
        </w:rPr>
        <w:t xml:space="preserve">Türk savunma sanayiinde yenilikçi ve millî sistemler geliştiren STM Savunma Teknolojileri Mühendislik ve Ticaret A.Ş., askeri denizcilikte imza attığı tarihi ihracat başarısında yeni bir aşamaya </w:t>
      </w:r>
      <w:r>
        <w:rPr>
          <w:rFonts w:ascii="Tahoma" w:hAnsi="Tahoma" w:cs="Tahoma"/>
          <w:color w:val="000000" w:themeColor="text1"/>
          <w:sz w:val="20"/>
          <w:szCs w:val="20"/>
          <w:lang w:val="tr-TR"/>
        </w:rPr>
        <w:t xml:space="preserve">daha </w:t>
      </w:r>
      <w:r w:rsidRPr="00D250BF">
        <w:rPr>
          <w:rFonts w:ascii="Tahoma" w:hAnsi="Tahoma" w:cs="Tahoma"/>
          <w:color w:val="000000" w:themeColor="text1"/>
          <w:sz w:val="20"/>
          <w:szCs w:val="20"/>
          <w:lang w:val="tr-TR"/>
        </w:rPr>
        <w:t>ulaştı. Portekiz Deniz Kuvvetleri’nin açmış olduğu Lojistik Destek Gemisi ihalesinde dünyanın önde gelen askeri denizcilik firmalarını geride bırakan STM, 17 Aralık 2024 tarihinde Portekiz’in başkenti Lizbon’da Denizde İkmal ve Lojistik Destek Gemisi Projesi’nin sözleşmesini imzalamıştı.</w:t>
      </w:r>
    </w:p>
    <w:p w14:paraId="2D6DAD57" w14:textId="4ABB8B1F" w:rsidR="00D250BF" w:rsidRDefault="00D250BF" w:rsidP="00D250BF">
      <w:pPr>
        <w:pStyle w:val="NormalWeb"/>
        <w:jc w:val="both"/>
        <w:rPr>
          <w:rFonts w:ascii="Tahoma" w:hAnsi="Tahoma" w:cs="Tahoma"/>
          <w:color w:val="000000" w:themeColor="text1"/>
          <w:sz w:val="20"/>
          <w:szCs w:val="20"/>
          <w:lang w:val="tr-TR"/>
        </w:rPr>
      </w:pPr>
      <w:r w:rsidRPr="00D250BF">
        <w:rPr>
          <w:rFonts w:ascii="Tahoma" w:hAnsi="Tahoma" w:cs="Tahoma"/>
          <w:color w:val="000000" w:themeColor="text1"/>
          <w:sz w:val="20"/>
          <w:szCs w:val="20"/>
          <w:lang w:val="tr-TR"/>
        </w:rPr>
        <w:t>Sözleşmenin imzalanmasının ardından tasarım faaliyetleri tamamlanan projede, ilk geminin inşa süreci Kasım 2025’te gerçekleştirilen sac kesim töreniyle başladı. İlk geminin</w:t>
      </w:r>
      <w:r w:rsidR="003D6402">
        <w:rPr>
          <w:rFonts w:ascii="Tahoma" w:hAnsi="Tahoma" w:cs="Tahoma"/>
          <w:color w:val="000000" w:themeColor="text1"/>
          <w:sz w:val="20"/>
          <w:szCs w:val="20"/>
          <w:lang w:val="tr-TR"/>
        </w:rPr>
        <w:t xml:space="preserve"> </w:t>
      </w:r>
      <w:r w:rsidR="00A16BDD">
        <w:rPr>
          <w:rFonts w:ascii="Tahoma" w:hAnsi="Tahoma" w:cs="Tahoma"/>
          <w:color w:val="000000" w:themeColor="text1"/>
          <w:sz w:val="20"/>
          <w:szCs w:val="20"/>
          <w:lang w:val="tr-TR"/>
        </w:rPr>
        <w:t>kızağa</w:t>
      </w:r>
      <w:r w:rsidR="00A16BDD" w:rsidRPr="00D250BF">
        <w:rPr>
          <w:rFonts w:ascii="Tahoma" w:hAnsi="Tahoma" w:cs="Tahoma"/>
          <w:color w:val="000000" w:themeColor="text1"/>
          <w:sz w:val="20"/>
          <w:szCs w:val="20"/>
          <w:lang w:val="tr-TR"/>
        </w:rPr>
        <w:t xml:space="preserve"> </w:t>
      </w:r>
      <w:r w:rsidRPr="00D250BF">
        <w:rPr>
          <w:rFonts w:ascii="Tahoma" w:hAnsi="Tahoma" w:cs="Tahoma"/>
          <w:color w:val="000000" w:themeColor="text1"/>
          <w:sz w:val="20"/>
          <w:szCs w:val="20"/>
          <w:lang w:val="tr-TR"/>
        </w:rPr>
        <w:t>koyma töreni ise Ocak 2026’da İstanbul’da gerçekleştirildi. İlk gemide inşa faaliyetleri devam ederken</w:t>
      </w:r>
      <w:r>
        <w:rPr>
          <w:rFonts w:ascii="Tahoma" w:hAnsi="Tahoma" w:cs="Tahoma"/>
          <w:color w:val="000000" w:themeColor="text1"/>
          <w:sz w:val="20"/>
          <w:szCs w:val="20"/>
          <w:lang w:val="tr-TR"/>
        </w:rPr>
        <w:t xml:space="preserve">, </w:t>
      </w:r>
      <w:r w:rsidRPr="00D250BF">
        <w:rPr>
          <w:rFonts w:ascii="Tahoma" w:hAnsi="Tahoma" w:cs="Tahoma"/>
          <w:color w:val="000000" w:themeColor="text1"/>
          <w:sz w:val="20"/>
          <w:szCs w:val="20"/>
          <w:lang w:val="tr-TR"/>
        </w:rPr>
        <w:t>projenin ikinci gemisi N.R.P. D. DINIS</w:t>
      </w:r>
      <w:r w:rsidRPr="00774D70">
        <w:rPr>
          <w:lang w:val="tr-TR"/>
        </w:rPr>
        <w:t xml:space="preserve"> </w:t>
      </w:r>
      <w:r w:rsidRPr="00D250BF">
        <w:rPr>
          <w:rFonts w:ascii="Tahoma" w:hAnsi="Tahoma" w:cs="Tahoma"/>
          <w:color w:val="000000" w:themeColor="text1"/>
          <w:sz w:val="20"/>
          <w:szCs w:val="20"/>
          <w:lang w:val="tr-TR"/>
        </w:rPr>
        <w:t>(A5212) için sac kesim töreni 18 Haziran 2026 tarihinde gerçekleştirildi.</w:t>
      </w:r>
      <w:r>
        <w:rPr>
          <w:rFonts w:ascii="Tahoma" w:hAnsi="Tahoma" w:cs="Tahoma"/>
          <w:color w:val="000000" w:themeColor="text1"/>
          <w:sz w:val="20"/>
          <w:szCs w:val="20"/>
          <w:lang w:val="tr-TR"/>
        </w:rPr>
        <w:t xml:space="preserve"> </w:t>
      </w:r>
      <w:r w:rsidRPr="00D250BF">
        <w:rPr>
          <w:rFonts w:ascii="Tahoma" w:hAnsi="Tahoma" w:cs="Tahoma"/>
          <w:color w:val="000000" w:themeColor="text1"/>
          <w:sz w:val="20"/>
          <w:szCs w:val="20"/>
          <w:lang w:val="tr-TR"/>
        </w:rPr>
        <w:t xml:space="preserve">Böylece, Portekiz Deniz Kuvvetleri için </w:t>
      </w:r>
      <w:r w:rsidR="00A16BDD">
        <w:rPr>
          <w:rFonts w:ascii="Tahoma" w:hAnsi="Tahoma" w:cs="Tahoma"/>
          <w:color w:val="000000" w:themeColor="text1"/>
          <w:sz w:val="20"/>
          <w:szCs w:val="20"/>
          <w:lang w:val="tr-TR"/>
        </w:rPr>
        <w:t>inşa edilecek</w:t>
      </w:r>
      <w:r w:rsidR="00A16BDD" w:rsidRPr="00D250BF">
        <w:rPr>
          <w:rFonts w:ascii="Tahoma" w:hAnsi="Tahoma" w:cs="Tahoma"/>
          <w:color w:val="000000" w:themeColor="text1"/>
          <w:sz w:val="20"/>
          <w:szCs w:val="20"/>
          <w:lang w:val="tr-TR"/>
        </w:rPr>
        <w:t xml:space="preserve"> </w:t>
      </w:r>
      <w:r w:rsidRPr="00D250BF">
        <w:rPr>
          <w:rFonts w:ascii="Tahoma" w:hAnsi="Tahoma" w:cs="Tahoma"/>
          <w:color w:val="000000" w:themeColor="text1"/>
          <w:sz w:val="20"/>
          <w:szCs w:val="20"/>
          <w:lang w:val="tr-TR"/>
        </w:rPr>
        <w:t xml:space="preserve">ikinci lojistik destek gemisinin </w:t>
      </w:r>
      <w:r w:rsidR="00A16BDD">
        <w:rPr>
          <w:rFonts w:ascii="Tahoma" w:hAnsi="Tahoma" w:cs="Tahoma"/>
          <w:color w:val="000000" w:themeColor="text1"/>
          <w:sz w:val="20"/>
          <w:szCs w:val="20"/>
          <w:lang w:val="tr-TR"/>
        </w:rPr>
        <w:t>üretim</w:t>
      </w:r>
      <w:r w:rsidR="00A16BDD" w:rsidRPr="00D250BF">
        <w:rPr>
          <w:rFonts w:ascii="Tahoma" w:hAnsi="Tahoma" w:cs="Tahoma"/>
          <w:color w:val="000000" w:themeColor="text1"/>
          <w:sz w:val="20"/>
          <w:szCs w:val="20"/>
          <w:lang w:val="tr-TR"/>
        </w:rPr>
        <w:t xml:space="preserve"> </w:t>
      </w:r>
      <w:r w:rsidRPr="00D250BF">
        <w:rPr>
          <w:rFonts w:ascii="Tahoma" w:hAnsi="Tahoma" w:cs="Tahoma"/>
          <w:color w:val="000000" w:themeColor="text1"/>
          <w:sz w:val="20"/>
          <w:szCs w:val="20"/>
          <w:lang w:val="tr-TR"/>
        </w:rPr>
        <w:t>süreci de resmen başlamış oldu.</w:t>
      </w:r>
      <w:r w:rsidR="00EC7023">
        <w:rPr>
          <w:rFonts w:ascii="Tahoma" w:hAnsi="Tahoma" w:cs="Tahoma"/>
          <w:color w:val="000000" w:themeColor="text1"/>
          <w:sz w:val="20"/>
          <w:szCs w:val="20"/>
          <w:lang w:val="tr-TR"/>
        </w:rPr>
        <w:t xml:space="preserve"> </w:t>
      </w:r>
      <w:r>
        <w:rPr>
          <w:rFonts w:ascii="Tahoma" w:hAnsi="Tahoma" w:cs="Tahoma"/>
          <w:color w:val="000000" w:themeColor="text1"/>
          <w:sz w:val="20"/>
          <w:szCs w:val="20"/>
          <w:lang w:val="tr-TR"/>
        </w:rPr>
        <w:t xml:space="preserve">Törene, </w:t>
      </w:r>
      <w:r w:rsidR="00EC7023" w:rsidRPr="00EC7023">
        <w:rPr>
          <w:rFonts w:ascii="Tahoma" w:hAnsi="Tahoma" w:cs="Tahoma"/>
          <w:color w:val="000000" w:themeColor="text1"/>
          <w:sz w:val="20"/>
          <w:szCs w:val="20"/>
          <w:lang w:val="tr-TR"/>
        </w:rPr>
        <w:t>Portekiz Deniz Kuvvetleri temsilcileri, STM ve ADA Tersanesi yöneticileri ile proje ekipleri katılım sağladı.</w:t>
      </w:r>
    </w:p>
    <w:p w14:paraId="72ED86E3" w14:textId="158D3B43" w:rsidR="00B9683D" w:rsidRDefault="00B9683D" w:rsidP="00D250BF">
      <w:pPr>
        <w:pStyle w:val="NormalWeb"/>
        <w:jc w:val="both"/>
        <w:rPr>
          <w:rFonts w:ascii="Tahoma" w:hAnsi="Tahoma" w:cs="Tahoma"/>
          <w:color w:val="000000" w:themeColor="text1"/>
          <w:sz w:val="20"/>
          <w:szCs w:val="20"/>
          <w:lang w:val="tr-TR"/>
        </w:rPr>
      </w:pPr>
      <w:r w:rsidRPr="00B9683D">
        <w:rPr>
          <w:rFonts w:ascii="Tahoma" w:hAnsi="Tahoma" w:cs="Tahoma"/>
          <w:color w:val="000000" w:themeColor="text1"/>
          <w:sz w:val="20"/>
          <w:szCs w:val="20"/>
          <w:lang w:val="tr-TR"/>
        </w:rPr>
        <w:t>Proje kapsamında inşa edilen gemilere Portekiz’in tarihî ve kültürel mirasını yansıtan isimler veriliyor. İlk gemi, Portekiz’in millî şairi Luís de Camões’in adını taşırken; ikinci gemiye Portekiz’in denizcileşmesinde önemli rol oynayan Kral Dom Dinis’in adı verildi.</w:t>
      </w:r>
    </w:p>
    <w:p w14:paraId="1F6AD6CB" w14:textId="0C126862" w:rsidR="00EC7023" w:rsidRPr="00EC7023" w:rsidRDefault="00774D70" w:rsidP="00EC7023">
      <w:pPr>
        <w:pStyle w:val="NormalWeb"/>
        <w:jc w:val="both"/>
        <w:rPr>
          <w:rFonts w:ascii="Tahoma" w:hAnsi="Tahoma" w:cs="Tahoma"/>
          <w:b/>
          <w:bCs/>
          <w:color w:val="000000" w:themeColor="text1"/>
          <w:sz w:val="20"/>
          <w:szCs w:val="20"/>
          <w:lang w:val="tr-TR"/>
        </w:rPr>
      </w:pPr>
      <w:r>
        <w:rPr>
          <w:rFonts w:ascii="Tahoma" w:hAnsi="Tahoma" w:cs="Tahoma"/>
          <w:b/>
          <w:bCs/>
          <w:color w:val="000000" w:themeColor="text1"/>
          <w:sz w:val="20"/>
          <w:szCs w:val="20"/>
          <w:lang w:val="tr-TR"/>
        </w:rPr>
        <w:t>“</w:t>
      </w:r>
      <w:r w:rsidR="00EC7023" w:rsidRPr="00EC7023">
        <w:rPr>
          <w:rFonts w:ascii="Tahoma" w:hAnsi="Tahoma" w:cs="Tahoma"/>
          <w:b/>
          <w:bCs/>
          <w:color w:val="000000" w:themeColor="text1"/>
          <w:sz w:val="20"/>
          <w:szCs w:val="20"/>
          <w:lang w:val="tr-TR"/>
        </w:rPr>
        <w:t>Portekiz Gemilerini 2028’de Teslim Etmeyi Hedefliyoruz</w:t>
      </w:r>
      <w:r>
        <w:rPr>
          <w:rFonts w:ascii="Tahoma" w:hAnsi="Tahoma" w:cs="Tahoma"/>
          <w:b/>
          <w:bCs/>
          <w:color w:val="000000" w:themeColor="text1"/>
          <w:sz w:val="20"/>
          <w:szCs w:val="20"/>
          <w:lang w:val="tr-TR"/>
        </w:rPr>
        <w:t>”</w:t>
      </w:r>
    </w:p>
    <w:p w14:paraId="19E56F95" w14:textId="7991610C" w:rsidR="00EC7023" w:rsidRPr="00EC7023" w:rsidRDefault="00EC7023" w:rsidP="00EC7023">
      <w:pPr>
        <w:pStyle w:val="NormalWeb"/>
        <w:jc w:val="both"/>
        <w:rPr>
          <w:rFonts w:ascii="Tahoma" w:hAnsi="Tahoma" w:cs="Tahoma"/>
          <w:color w:val="000000" w:themeColor="text1"/>
          <w:sz w:val="20"/>
          <w:szCs w:val="20"/>
          <w:lang w:val="tr-TR"/>
        </w:rPr>
      </w:pPr>
      <w:r w:rsidRPr="00774D70">
        <w:rPr>
          <w:rFonts w:ascii="Tahoma" w:hAnsi="Tahoma" w:cs="Tahoma"/>
          <w:color w:val="000000" w:themeColor="text1"/>
          <w:sz w:val="20"/>
          <w:szCs w:val="20"/>
          <w:lang w:val="tr-TR"/>
        </w:rPr>
        <w:t>STM Genel Müdür</w:t>
      </w:r>
      <w:r w:rsidR="00774D70" w:rsidRPr="00774D70">
        <w:rPr>
          <w:rFonts w:ascii="Tahoma" w:hAnsi="Tahoma" w:cs="Tahoma"/>
          <w:color w:val="000000" w:themeColor="text1"/>
          <w:sz w:val="20"/>
          <w:szCs w:val="20"/>
          <w:lang w:val="tr-TR"/>
        </w:rPr>
        <w:t xml:space="preserve"> Yardımcısı Bülent Soydal</w:t>
      </w:r>
      <w:r w:rsidRPr="00774D70">
        <w:rPr>
          <w:rFonts w:ascii="Tahoma" w:hAnsi="Tahoma" w:cs="Tahoma"/>
          <w:color w:val="000000" w:themeColor="text1"/>
          <w:sz w:val="20"/>
          <w:szCs w:val="20"/>
          <w:lang w:val="tr-TR"/>
        </w:rPr>
        <w:t>, törende</w:t>
      </w:r>
      <w:r>
        <w:rPr>
          <w:rFonts w:ascii="Tahoma" w:hAnsi="Tahoma" w:cs="Tahoma"/>
          <w:color w:val="000000" w:themeColor="text1"/>
          <w:sz w:val="20"/>
          <w:szCs w:val="20"/>
          <w:lang w:val="tr-TR"/>
        </w:rPr>
        <w:t xml:space="preserve"> yaptığı açılış konuşmasında, </w:t>
      </w:r>
      <w:r w:rsidRPr="00EC7023">
        <w:rPr>
          <w:rFonts w:ascii="Tahoma" w:hAnsi="Tahoma" w:cs="Tahoma"/>
          <w:color w:val="000000" w:themeColor="text1"/>
          <w:sz w:val="20"/>
          <w:szCs w:val="20"/>
          <w:lang w:val="tr-TR"/>
        </w:rPr>
        <w:t>STM’nin askeri denizcilik alanında dost ve müttefik ülkelerin güvenilir çözüm ortağı olduğunu belirterek,</w:t>
      </w:r>
      <w:r>
        <w:rPr>
          <w:rFonts w:ascii="Tahoma" w:hAnsi="Tahoma" w:cs="Tahoma"/>
          <w:color w:val="000000" w:themeColor="text1"/>
          <w:sz w:val="20"/>
          <w:szCs w:val="20"/>
          <w:lang w:val="tr-TR"/>
        </w:rPr>
        <w:t xml:space="preserve"> özetle şu mesajları verdi</w:t>
      </w:r>
      <w:r w:rsidRPr="00EC7023">
        <w:rPr>
          <w:rFonts w:ascii="Tahoma" w:hAnsi="Tahoma" w:cs="Tahoma"/>
          <w:color w:val="000000" w:themeColor="text1"/>
          <w:sz w:val="20"/>
          <w:szCs w:val="20"/>
          <w:lang w:val="tr-TR"/>
        </w:rPr>
        <w:t>:</w:t>
      </w:r>
    </w:p>
    <w:p w14:paraId="3782692B" w14:textId="7D81990F" w:rsidR="00EC7023" w:rsidRDefault="00EC7023" w:rsidP="00EC7023">
      <w:pPr>
        <w:pStyle w:val="NormalWeb"/>
        <w:jc w:val="both"/>
        <w:rPr>
          <w:rFonts w:ascii="Tahoma" w:hAnsi="Tahoma" w:cs="Tahoma"/>
          <w:color w:val="000000" w:themeColor="text1"/>
          <w:sz w:val="20"/>
          <w:szCs w:val="20"/>
          <w:lang w:val="tr-TR"/>
        </w:rPr>
      </w:pPr>
      <w:r w:rsidRPr="00EC7023">
        <w:rPr>
          <w:rFonts w:ascii="Tahoma" w:hAnsi="Tahoma" w:cs="Tahoma"/>
          <w:color w:val="000000" w:themeColor="text1"/>
          <w:sz w:val="20"/>
          <w:szCs w:val="20"/>
          <w:lang w:val="tr-TR"/>
        </w:rPr>
        <w:t>“11 farklı tersanede yürüttüğümüz 44 denizcilik projesinden edindiğimiz NATO standartlarına uygun platform geliştirme tecrübemizi</w:t>
      </w:r>
      <w:r>
        <w:rPr>
          <w:rFonts w:ascii="Tahoma" w:hAnsi="Tahoma" w:cs="Tahoma"/>
          <w:color w:val="000000" w:themeColor="text1"/>
          <w:sz w:val="20"/>
          <w:szCs w:val="20"/>
          <w:lang w:val="tr-TR"/>
        </w:rPr>
        <w:t xml:space="preserve">, denizci ülkelerin başında gelen </w:t>
      </w:r>
      <w:r w:rsidRPr="00EC7023">
        <w:rPr>
          <w:rFonts w:ascii="Tahoma" w:hAnsi="Tahoma" w:cs="Tahoma"/>
          <w:color w:val="000000" w:themeColor="text1"/>
          <w:sz w:val="20"/>
          <w:szCs w:val="20"/>
          <w:lang w:val="tr-TR"/>
        </w:rPr>
        <w:t>Portekiz’e aktarmaktan gurur duyuyoruz.</w:t>
      </w:r>
      <w:r>
        <w:rPr>
          <w:rFonts w:ascii="Tahoma" w:hAnsi="Tahoma" w:cs="Tahoma"/>
          <w:color w:val="000000" w:themeColor="text1"/>
          <w:sz w:val="20"/>
          <w:szCs w:val="20"/>
          <w:lang w:val="tr-TR"/>
        </w:rPr>
        <w:t xml:space="preserve"> </w:t>
      </w:r>
      <w:r w:rsidRPr="00EC7023">
        <w:rPr>
          <w:rFonts w:ascii="Tahoma" w:hAnsi="Tahoma" w:cs="Tahoma"/>
          <w:color w:val="000000" w:themeColor="text1"/>
          <w:sz w:val="20"/>
          <w:szCs w:val="20"/>
          <w:lang w:val="tr-TR"/>
        </w:rPr>
        <w:t xml:space="preserve">Portekiz Deniz Kuvvetleri için yürüttüğümüz Denizde İkmal ve Lojistik Destek Gemileri Projesi’nde </w:t>
      </w:r>
      <w:r>
        <w:rPr>
          <w:rFonts w:ascii="Tahoma" w:hAnsi="Tahoma" w:cs="Tahoma"/>
          <w:color w:val="000000" w:themeColor="text1"/>
          <w:sz w:val="20"/>
          <w:szCs w:val="20"/>
          <w:lang w:val="tr-TR"/>
        </w:rPr>
        <w:t xml:space="preserve">ilk </w:t>
      </w:r>
      <w:r w:rsidRPr="00EC7023">
        <w:rPr>
          <w:rFonts w:ascii="Tahoma" w:hAnsi="Tahoma" w:cs="Tahoma"/>
          <w:color w:val="000000" w:themeColor="text1"/>
          <w:sz w:val="20"/>
          <w:szCs w:val="20"/>
          <w:lang w:val="tr-TR"/>
        </w:rPr>
        <w:t>gemimizde inşa faaliyetleri devam ederken donatım çalışmalarına da başladık. Bugün ise projenin ikinci gemisi</w:t>
      </w:r>
      <w:r>
        <w:rPr>
          <w:rFonts w:ascii="Tahoma" w:hAnsi="Tahoma" w:cs="Tahoma"/>
          <w:color w:val="000000" w:themeColor="text1"/>
          <w:sz w:val="20"/>
          <w:szCs w:val="20"/>
          <w:lang w:val="tr-TR"/>
        </w:rPr>
        <w:t xml:space="preserve">nin </w:t>
      </w:r>
      <w:r w:rsidRPr="00EC7023">
        <w:rPr>
          <w:rFonts w:ascii="Tahoma" w:hAnsi="Tahoma" w:cs="Tahoma"/>
          <w:color w:val="000000" w:themeColor="text1"/>
          <w:sz w:val="20"/>
          <w:szCs w:val="20"/>
          <w:lang w:val="tr-TR"/>
        </w:rPr>
        <w:t>sac kesimiyle birlikte ikinci gemimizin inşa sürecini resmen başlatıyoruz. Her iki geminin 2027 yılında denize indirilmesini, 2028 yılında ise Portekiz Deniz Kuvvetleri’ne teslim edilmesini hedefliyoruz.</w:t>
      </w:r>
      <w:r w:rsidR="00774D70">
        <w:rPr>
          <w:rFonts w:ascii="Tahoma" w:hAnsi="Tahoma" w:cs="Tahoma"/>
          <w:color w:val="000000" w:themeColor="text1"/>
          <w:sz w:val="20"/>
          <w:szCs w:val="20"/>
          <w:lang w:val="tr-TR"/>
        </w:rPr>
        <w:t xml:space="preserve"> Böylece yaklaşık 4 yıl gibi bir sürede iki gemiyi teslim etmiş olacağız.</w:t>
      </w:r>
      <w:r w:rsidRPr="00EC7023">
        <w:rPr>
          <w:rFonts w:ascii="Tahoma" w:hAnsi="Tahoma" w:cs="Tahoma"/>
          <w:color w:val="000000" w:themeColor="text1"/>
          <w:sz w:val="20"/>
          <w:szCs w:val="20"/>
          <w:lang w:val="tr-TR"/>
        </w:rPr>
        <w:t>”</w:t>
      </w:r>
    </w:p>
    <w:p w14:paraId="78AB2375" w14:textId="5F44C7E1" w:rsidR="006E28FF" w:rsidRPr="006D077E" w:rsidRDefault="006E28FF" w:rsidP="00472D9E">
      <w:pPr>
        <w:pStyle w:val="NormalWeb"/>
        <w:jc w:val="both"/>
        <w:rPr>
          <w:rFonts w:ascii="Tahoma" w:hAnsi="Tahoma" w:cs="Tahoma"/>
          <w:b/>
          <w:color w:val="000000" w:themeColor="text1"/>
          <w:sz w:val="20"/>
          <w:szCs w:val="20"/>
          <w:lang w:val="tr-TR"/>
        </w:rPr>
      </w:pPr>
      <w:r w:rsidRPr="006D077E">
        <w:rPr>
          <w:rFonts w:ascii="Tahoma" w:hAnsi="Tahoma" w:cs="Tahoma"/>
          <w:b/>
          <w:color w:val="000000" w:themeColor="text1"/>
          <w:sz w:val="20"/>
          <w:szCs w:val="20"/>
          <w:lang w:val="tr-TR"/>
        </w:rPr>
        <w:t xml:space="preserve">Çok Yönlü Görev Fonksiyonu </w:t>
      </w:r>
    </w:p>
    <w:p w14:paraId="379DD3AF" w14:textId="5800484E" w:rsidR="00927758" w:rsidRPr="006D077E" w:rsidRDefault="00EC7023" w:rsidP="00472D9E">
      <w:pPr>
        <w:pStyle w:val="NormalWeb"/>
        <w:jc w:val="both"/>
        <w:rPr>
          <w:rFonts w:ascii="Tahoma" w:hAnsi="Tahoma" w:cs="Tahoma"/>
          <w:color w:val="000000" w:themeColor="text1"/>
          <w:sz w:val="20"/>
          <w:szCs w:val="20"/>
          <w:lang w:val="tr-TR"/>
        </w:rPr>
      </w:pPr>
      <w:r>
        <w:rPr>
          <w:rFonts w:ascii="Tahoma" w:hAnsi="Tahoma" w:cs="Tahoma"/>
          <w:color w:val="000000" w:themeColor="text1"/>
          <w:sz w:val="20"/>
          <w:szCs w:val="20"/>
          <w:lang w:val="tr-TR"/>
        </w:rPr>
        <w:t xml:space="preserve">Gemiler, STM ana yüklenciliğinde İstanbul’da, ADA Tersanesi’nde inşa ediliyor. </w:t>
      </w:r>
      <w:r w:rsidR="00D92686" w:rsidRPr="006D077E">
        <w:rPr>
          <w:rFonts w:ascii="Tahoma" w:hAnsi="Tahoma" w:cs="Tahoma"/>
          <w:color w:val="000000" w:themeColor="text1"/>
          <w:sz w:val="20"/>
          <w:szCs w:val="20"/>
          <w:lang w:val="tr-TR"/>
        </w:rPr>
        <w:t>Türkiye’nin askeri deniz</w:t>
      </w:r>
      <w:r w:rsidR="00A16BDD">
        <w:rPr>
          <w:rFonts w:ascii="Tahoma" w:hAnsi="Tahoma" w:cs="Tahoma"/>
          <w:color w:val="000000" w:themeColor="text1"/>
          <w:sz w:val="20"/>
          <w:szCs w:val="20"/>
          <w:lang w:val="tr-TR"/>
        </w:rPr>
        <w:t xml:space="preserve"> sistemleri</w:t>
      </w:r>
      <w:r w:rsidR="00D92686" w:rsidRPr="006D077E">
        <w:rPr>
          <w:rFonts w:ascii="Tahoma" w:hAnsi="Tahoma" w:cs="Tahoma"/>
          <w:color w:val="000000" w:themeColor="text1"/>
          <w:sz w:val="20"/>
          <w:szCs w:val="20"/>
          <w:lang w:val="tr-TR"/>
        </w:rPr>
        <w:t xml:space="preserve"> mühendisliğinde geldiği seviyeyi gösterme açısından önemli </w:t>
      </w:r>
      <w:r w:rsidR="00E1024B" w:rsidRPr="006D077E">
        <w:rPr>
          <w:rFonts w:ascii="Tahoma" w:hAnsi="Tahoma" w:cs="Tahoma"/>
          <w:color w:val="000000" w:themeColor="text1"/>
          <w:sz w:val="20"/>
          <w:szCs w:val="20"/>
          <w:lang w:val="tr-TR"/>
        </w:rPr>
        <w:t xml:space="preserve">bir proje olarak kabul edilen, </w:t>
      </w:r>
      <w:r w:rsidR="00191D78" w:rsidRPr="006D077E">
        <w:rPr>
          <w:rFonts w:ascii="Tahoma" w:hAnsi="Tahoma" w:cs="Tahoma"/>
          <w:color w:val="000000" w:themeColor="text1"/>
          <w:sz w:val="20"/>
          <w:szCs w:val="20"/>
          <w:lang w:val="tr-TR"/>
        </w:rPr>
        <w:t xml:space="preserve">Denizde İkmal ve Lojistik Destek </w:t>
      </w:r>
      <w:r w:rsidR="007F759B">
        <w:rPr>
          <w:rFonts w:ascii="Tahoma" w:hAnsi="Tahoma" w:cs="Tahoma"/>
          <w:color w:val="000000" w:themeColor="text1"/>
          <w:sz w:val="20"/>
          <w:szCs w:val="20"/>
          <w:lang w:val="tr-TR"/>
        </w:rPr>
        <w:t>Gemileri</w:t>
      </w:r>
      <w:r w:rsidR="00E1024B" w:rsidRPr="006D077E">
        <w:rPr>
          <w:rFonts w:ascii="Tahoma" w:hAnsi="Tahoma" w:cs="Tahoma"/>
          <w:color w:val="000000" w:themeColor="text1"/>
          <w:sz w:val="20"/>
          <w:szCs w:val="20"/>
          <w:lang w:val="tr-TR"/>
        </w:rPr>
        <w:t xml:space="preserve">, </w:t>
      </w:r>
      <w:r w:rsidR="00D92686" w:rsidRPr="006D077E">
        <w:rPr>
          <w:rFonts w:ascii="Tahoma" w:hAnsi="Tahoma" w:cs="Tahoma"/>
          <w:color w:val="000000" w:themeColor="text1"/>
          <w:sz w:val="20"/>
          <w:szCs w:val="20"/>
          <w:lang w:val="tr-TR"/>
        </w:rPr>
        <w:t>modüler bir tasarım içeriyor.</w:t>
      </w:r>
      <w:r w:rsidR="00927758" w:rsidRPr="006D077E">
        <w:rPr>
          <w:rFonts w:ascii="Tahoma" w:hAnsi="Tahoma" w:cs="Tahoma"/>
          <w:color w:val="000000" w:themeColor="text1"/>
          <w:sz w:val="20"/>
          <w:szCs w:val="20"/>
          <w:lang w:val="tr-TR"/>
        </w:rPr>
        <w:t xml:space="preserve"> </w:t>
      </w:r>
      <w:r w:rsidR="00D92686" w:rsidRPr="006D077E">
        <w:rPr>
          <w:rFonts w:ascii="Tahoma" w:hAnsi="Tahoma" w:cs="Tahoma"/>
          <w:color w:val="000000" w:themeColor="text1"/>
          <w:sz w:val="20"/>
          <w:szCs w:val="20"/>
          <w:lang w:val="tr-TR"/>
        </w:rPr>
        <w:t xml:space="preserve">Gemiler, lojistik destek sağlama, denizde akaryakıt </w:t>
      </w:r>
      <w:r w:rsidR="00927758" w:rsidRPr="006D077E">
        <w:rPr>
          <w:rFonts w:ascii="Tahoma" w:hAnsi="Tahoma" w:cs="Tahoma"/>
          <w:color w:val="000000" w:themeColor="text1"/>
          <w:sz w:val="20"/>
          <w:szCs w:val="20"/>
          <w:lang w:val="tr-TR"/>
        </w:rPr>
        <w:t xml:space="preserve">ve kargo transferi </w:t>
      </w:r>
      <w:r w:rsidR="00D92686" w:rsidRPr="006D077E">
        <w:rPr>
          <w:rFonts w:ascii="Tahoma" w:hAnsi="Tahoma" w:cs="Tahoma"/>
          <w:color w:val="000000" w:themeColor="text1"/>
          <w:sz w:val="20"/>
          <w:szCs w:val="20"/>
          <w:lang w:val="tr-TR"/>
        </w:rPr>
        <w:t xml:space="preserve">yapmasının yanı sıra, zırhlı araç taşıma kapasitesi ile müşterek güç aktarımı </w:t>
      </w:r>
      <w:r w:rsidR="00A16BDD">
        <w:rPr>
          <w:rFonts w:ascii="Tahoma" w:hAnsi="Tahoma" w:cs="Tahoma"/>
          <w:color w:val="000000" w:themeColor="text1"/>
          <w:sz w:val="20"/>
          <w:szCs w:val="20"/>
          <w:lang w:val="tr-TR"/>
        </w:rPr>
        <w:t xml:space="preserve">ve </w:t>
      </w:r>
      <w:r w:rsidR="00D92686" w:rsidRPr="006D077E">
        <w:rPr>
          <w:rFonts w:ascii="Tahoma" w:hAnsi="Tahoma" w:cs="Tahoma"/>
          <w:color w:val="000000" w:themeColor="text1"/>
          <w:sz w:val="20"/>
          <w:szCs w:val="20"/>
          <w:lang w:val="tr-TR"/>
        </w:rPr>
        <w:t>amfibi harekât maksatlı da görev alabilecek.</w:t>
      </w:r>
      <w:r w:rsidR="00E1024B" w:rsidRPr="006D077E">
        <w:rPr>
          <w:rFonts w:ascii="Tahoma" w:hAnsi="Tahoma" w:cs="Tahoma"/>
          <w:color w:val="000000" w:themeColor="text1"/>
          <w:sz w:val="20"/>
          <w:szCs w:val="20"/>
          <w:lang w:val="tr-TR"/>
        </w:rPr>
        <w:t xml:space="preserve"> </w:t>
      </w:r>
      <w:r w:rsidR="00927758" w:rsidRPr="006D077E">
        <w:rPr>
          <w:rFonts w:ascii="Tahoma" w:hAnsi="Tahoma" w:cs="Tahoma"/>
          <w:sz w:val="20"/>
          <w:szCs w:val="20"/>
          <w:lang w:val="tr-TR"/>
        </w:rPr>
        <w:t>Gemi</w:t>
      </w:r>
      <w:r w:rsidR="002A0F8E" w:rsidRPr="006D077E">
        <w:rPr>
          <w:rFonts w:ascii="Tahoma" w:hAnsi="Tahoma" w:cs="Tahoma"/>
          <w:sz w:val="20"/>
          <w:szCs w:val="20"/>
          <w:lang w:val="tr-TR"/>
        </w:rPr>
        <w:t>ler</w:t>
      </w:r>
      <w:r w:rsidR="00927758" w:rsidRPr="006D077E">
        <w:rPr>
          <w:rFonts w:ascii="Tahoma" w:hAnsi="Tahoma" w:cs="Tahoma"/>
          <w:sz w:val="20"/>
          <w:szCs w:val="20"/>
          <w:lang w:val="tr-TR"/>
        </w:rPr>
        <w:t xml:space="preserve"> 20 adede kadar hafif taktik zırhlı araç taşıyabilecek. </w:t>
      </w:r>
      <w:r w:rsidR="002A0F8E" w:rsidRPr="006D077E">
        <w:rPr>
          <w:rFonts w:ascii="Tahoma" w:hAnsi="Tahoma" w:cs="Tahoma"/>
          <w:color w:val="000000" w:themeColor="text1"/>
          <w:sz w:val="20"/>
          <w:szCs w:val="20"/>
          <w:lang w:val="tr-TR"/>
        </w:rPr>
        <w:t>Gemiler, modüler</w:t>
      </w:r>
      <w:r w:rsidR="00D92686" w:rsidRPr="006D077E">
        <w:rPr>
          <w:rFonts w:ascii="Tahoma" w:hAnsi="Tahoma" w:cs="Tahoma"/>
          <w:color w:val="000000" w:themeColor="text1"/>
          <w:sz w:val="20"/>
          <w:szCs w:val="20"/>
          <w:lang w:val="tr-TR"/>
        </w:rPr>
        <w:t>, özgün ve çok yönlü tasarım</w:t>
      </w:r>
      <w:r w:rsidR="002A0F8E" w:rsidRPr="006D077E">
        <w:rPr>
          <w:rFonts w:ascii="Tahoma" w:hAnsi="Tahoma" w:cs="Tahoma"/>
          <w:color w:val="000000" w:themeColor="text1"/>
          <w:sz w:val="20"/>
          <w:szCs w:val="20"/>
          <w:lang w:val="tr-TR"/>
        </w:rPr>
        <w:t>lar</w:t>
      </w:r>
      <w:r w:rsidR="00D92686" w:rsidRPr="006D077E">
        <w:rPr>
          <w:rFonts w:ascii="Tahoma" w:hAnsi="Tahoma" w:cs="Tahoma"/>
          <w:color w:val="000000" w:themeColor="text1"/>
          <w:sz w:val="20"/>
          <w:szCs w:val="20"/>
          <w:lang w:val="tr-TR"/>
        </w:rPr>
        <w:t xml:space="preserve">ı sayesinde, kriz zamanlarında; insani yardım, arama kurtarma, </w:t>
      </w:r>
      <w:r w:rsidR="00A16BDD">
        <w:rPr>
          <w:rFonts w:ascii="Tahoma" w:hAnsi="Tahoma" w:cs="Tahoma"/>
          <w:color w:val="000000" w:themeColor="text1"/>
          <w:sz w:val="20"/>
          <w:szCs w:val="20"/>
          <w:lang w:val="tr-TR"/>
        </w:rPr>
        <w:t>tıbbi destek</w:t>
      </w:r>
      <w:r w:rsidR="00A16BDD" w:rsidRPr="006D077E">
        <w:rPr>
          <w:rFonts w:ascii="Tahoma" w:hAnsi="Tahoma" w:cs="Tahoma"/>
          <w:color w:val="000000" w:themeColor="text1"/>
          <w:sz w:val="20"/>
          <w:szCs w:val="20"/>
          <w:lang w:val="tr-TR"/>
        </w:rPr>
        <w:t xml:space="preserve"> </w:t>
      </w:r>
      <w:r w:rsidR="00D92686" w:rsidRPr="006D077E">
        <w:rPr>
          <w:rFonts w:ascii="Tahoma" w:hAnsi="Tahoma" w:cs="Tahoma"/>
          <w:color w:val="000000" w:themeColor="text1"/>
          <w:sz w:val="20"/>
          <w:szCs w:val="20"/>
          <w:lang w:val="tr-TR"/>
        </w:rPr>
        <w:t>gibi görevleri de yerine getirecek.</w:t>
      </w:r>
      <w:r w:rsidR="00927758" w:rsidRPr="006D077E">
        <w:rPr>
          <w:rFonts w:ascii="Tahoma" w:hAnsi="Tahoma" w:cs="Tahoma"/>
          <w:color w:val="000000" w:themeColor="text1"/>
          <w:sz w:val="20"/>
          <w:szCs w:val="20"/>
          <w:lang w:val="tr-TR"/>
        </w:rPr>
        <w:t xml:space="preserve"> </w:t>
      </w:r>
      <w:r w:rsidR="00D92686" w:rsidRPr="006D077E">
        <w:rPr>
          <w:rFonts w:ascii="Tahoma" w:hAnsi="Tahoma" w:cs="Tahoma"/>
          <w:color w:val="000000" w:themeColor="text1"/>
          <w:sz w:val="20"/>
          <w:szCs w:val="20"/>
          <w:lang w:val="tr-TR"/>
        </w:rPr>
        <w:t xml:space="preserve">Entegre </w:t>
      </w:r>
      <w:r w:rsidR="00A16BDD">
        <w:rPr>
          <w:rFonts w:ascii="Tahoma" w:hAnsi="Tahoma" w:cs="Tahoma"/>
          <w:color w:val="000000" w:themeColor="text1"/>
          <w:sz w:val="20"/>
          <w:szCs w:val="20"/>
          <w:lang w:val="tr-TR"/>
        </w:rPr>
        <w:t>muhabere</w:t>
      </w:r>
      <w:r w:rsidR="00A16BDD" w:rsidRPr="006D077E">
        <w:rPr>
          <w:rFonts w:ascii="Tahoma" w:hAnsi="Tahoma" w:cs="Tahoma"/>
          <w:color w:val="000000" w:themeColor="text1"/>
          <w:sz w:val="20"/>
          <w:szCs w:val="20"/>
          <w:lang w:val="tr-TR"/>
        </w:rPr>
        <w:t xml:space="preserve"> </w:t>
      </w:r>
      <w:r w:rsidR="002A0F8E" w:rsidRPr="006D077E">
        <w:rPr>
          <w:rFonts w:ascii="Tahoma" w:hAnsi="Tahoma" w:cs="Tahoma"/>
          <w:color w:val="000000" w:themeColor="text1"/>
          <w:sz w:val="20"/>
          <w:szCs w:val="20"/>
          <w:lang w:val="tr-TR"/>
        </w:rPr>
        <w:t xml:space="preserve">sistemi </w:t>
      </w:r>
      <w:r w:rsidR="00D92686" w:rsidRPr="006D077E">
        <w:rPr>
          <w:rFonts w:ascii="Tahoma" w:hAnsi="Tahoma" w:cs="Tahoma"/>
          <w:color w:val="000000" w:themeColor="text1"/>
          <w:sz w:val="20"/>
          <w:szCs w:val="20"/>
          <w:lang w:val="tr-TR"/>
        </w:rPr>
        <w:t xml:space="preserve">ile donatılmış </w:t>
      </w:r>
      <w:r w:rsidR="002A0F8E" w:rsidRPr="006D077E">
        <w:rPr>
          <w:rFonts w:ascii="Tahoma" w:hAnsi="Tahoma" w:cs="Tahoma"/>
          <w:color w:val="000000" w:themeColor="text1"/>
          <w:sz w:val="20"/>
          <w:szCs w:val="20"/>
          <w:lang w:val="tr-TR"/>
        </w:rPr>
        <w:t xml:space="preserve">bu gemiler </w:t>
      </w:r>
      <w:r w:rsidR="00D92686" w:rsidRPr="006D077E">
        <w:rPr>
          <w:rFonts w:ascii="Tahoma" w:hAnsi="Tahoma" w:cs="Tahoma"/>
          <w:color w:val="000000" w:themeColor="text1"/>
          <w:sz w:val="20"/>
          <w:szCs w:val="20"/>
          <w:lang w:val="tr-TR"/>
        </w:rPr>
        <w:t xml:space="preserve">komuta ve kontrol </w:t>
      </w:r>
      <w:r w:rsidR="00A16BDD">
        <w:rPr>
          <w:rFonts w:ascii="Tahoma" w:hAnsi="Tahoma" w:cs="Tahoma"/>
          <w:color w:val="000000" w:themeColor="text1"/>
          <w:sz w:val="20"/>
          <w:szCs w:val="20"/>
          <w:lang w:val="tr-TR"/>
        </w:rPr>
        <w:t>kabiliyetleri ile de öne çıkacak</w:t>
      </w:r>
      <w:r w:rsidR="002A0F8E" w:rsidRPr="006D077E">
        <w:rPr>
          <w:rFonts w:ascii="Tahoma" w:hAnsi="Tahoma" w:cs="Tahoma"/>
          <w:color w:val="000000" w:themeColor="text1"/>
          <w:sz w:val="20"/>
          <w:szCs w:val="20"/>
          <w:lang w:val="tr-TR"/>
        </w:rPr>
        <w:t xml:space="preserve">. </w:t>
      </w:r>
    </w:p>
    <w:p w14:paraId="11C28076" w14:textId="179F75EE" w:rsidR="007E08F5" w:rsidRPr="007E08F5" w:rsidRDefault="007E08F5" w:rsidP="00472D9E">
      <w:pPr>
        <w:pStyle w:val="NormalWeb"/>
        <w:jc w:val="both"/>
        <w:rPr>
          <w:rFonts w:ascii="Tahoma" w:hAnsi="Tahoma" w:cs="Tahoma"/>
          <w:b/>
          <w:bCs/>
          <w:color w:val="000000" w:themeColor="text1"/>
          <w:sz w:val="20"/>
          <w:szCs w:val="20"/>
          <w:lang w:val="tr-TR"/>
        </w:rPr>
      </w:pPr>
      <w:r w:rsidRPr="007E08F5">
        <w:rPr>
          <w:rFonts w:ascii="Tahoma" w:hAnsi="Tahoma" w:cs="Tahoma"/>
          <w:b/>
          <w:bCs/>
          <w:color w:val="000000" w:themeColor="text1"/>
          <w:sz w:val="20"/>
          <w:szCs w:val="20"/>
          <w:lang w:val="tr-TR"/>
        </w:rPr>
        <w:t>Zırhlı Araç Taşıyacak, Denizde İkmal Yapacak</w:t>
      </w:r>
    </w:p>
    <w:p w14:paraId="1CF72DC2" w14:textId="10780972" w:rsidR="00E1024B" w:rsidRPr="006D077E" w:rsidRDefault="00927758" w:rsidP="00472D9E">
      <w:pPr>
        <w:pStyle w:val="NormalWeb"/>
        <w:jc w:val="both"/>
        <w:rPr>
          <w:rFonts w:ascii="Tahoma" w:hAnsi="Tahoma" w:cs="Tahoma"/>
          <w:color w:val="000000" w:themeColor="text1"/>
          <w:sz w:val="20"/>
          <w:szCs w:val="20"/>
          <w:lang w:val="tr-TR"/>
        </w:rPr>
      </w:pPr>
      <w:r w:rsidRPr="006D077E">
        <w:rPr>
          <w:rFonts w:ascii="Tahoma" w:hAnsi="Tahoma" w:cs="Tahoma"/>
          <w:color w:val="000000" w:themeColor="text1"/>
          <w:sz w:val="20"/>
          <w:szCs w:val="20"/>
          <w:lang w:val="tr-TR"/>
        </w:rPr>
        <w:t xml:space="preserve">137 metre uzunluğa, 11000 ton deplasmana, 18+ knot azami </w:t>
      </w:r>
      <w:r w:rsidR="002A0F8E" w:rsidRPr="006D077E">
        <w:rPr>
          <w:rFonts w:ascii="Tahoma" w:hAnsi="Tahoma" w:cs="Tahoma"/>
          <w:color w:val="000000" w:themeColor="text1"/>
          <w:sz w:val="20"/>
          <w:szCs w:val="20"/>
          <w:lang w:val="tr-TR"/>
        </w:rPr>
        <w:t xml:space="preserve">sürate </w:t>
      </w:r>
      <w:r w:rsidRPr="006D077E">
        <w:rPr>
          <w:rFonts w:ascii="Tahoma" w:hAnsi="Tahoma" w:cs="Tahoma"/>
          <w:color w:val="000000" w:themeColor="text1"/>
          <w:sz w:val="20"/>
          <w:szCs w:val="20"/>
          <w:lang w:val="tr-TR"/>
        </w:rPr>
        <w:t xml:space="preserve">sahip olacak gemiler, </w:t>
      </w:r>
      <w:r w:rsidR="007E08F5">
        <w:rPr>
          <w:rFonts w:ascii="Tahoma" w:hAnsi="Tahoma" w:cs="Tahoma"/>
          <w:color w:val="000000" w:themeColor="text1"/>
          <w:sz w:val="20"/>
          <w:szCs w:val="20"/>
          <w:lang w:val="tr-TR"/>
        </w:rPr>
        <w:t>3</w:t>
      </w:r>
      <w:r w:rsidRPr="006D077E">
        <w:rPr>
          <w:rFonts w:ascii="Tahoma" w:hAnsi="Tahoma" w:cs="Tahoma"/>
          <w:color w:val="000000" w:themeColor="text1"/>
          <w:sz w:val="20"/>
          <w:szCs w:val="20"/>
          <w:lang w:val="tr-TR"/>
        </w:rPr>
        <w:t xml:space="preserve">0 gün boyunca kesintisiz denizde kalabilecek. Toplamda </w:t>
      </w:r>
      <w:r w:rsidR="00037AD6" w:rsidRPr="006D077E">
        <w:rPr>
          <w:rFonts w:ascii="Tahoma" w:hAnsi="Tahoma" w:cs="Tahoma"/>
          <w:color w:val="000000" w:themeColor="text1"/>
          <w:sz w:val="20"/>
          <w:szCs w:val="20"/>
          <w:lang w:val="tr-TR"/>
        </w:rPr>
        <w:t xml:space="preserve">100 görev personeline ilave olarak 100 hariçten kişi barındırma </w:t>
      </w:r>
      <w:r w:rsidRPr="006D077E">
        <w:rPr>
          <w:rFonts w:ascii="Tahoma" w:hAnsi="Tahoma" w:cs="Tahoma"/>
          <w:color w:val="000000" w:themeColor="text1"/>
          <w:sz w:val="20"/>
          <w:szCs w:val="20"/>
          <w:lang w:val="tr-TR"/>
        </w:rPr>
        <w:t>kapasitesine sahip gemilerde, 20 adede kadar hafif taktik zırhlı araçları taşınabilecek.</w:t>
      </w:r>
      <w:r w:rsidRPr="006D077E">
        <w:rPr>
          <w:rFonts w:ascii="Tahoma" w:hAnsi="Tahoma" w:cs="Tahoma"/>
          <w:sz w:val="20"/>
          <w:szCs w:val="20"/>
          <w:lang w:val="tr-TR"/>
        </w:rPr>
        <w:t xml:space="preserve"> </w:t>
      </w:r>
      <w:r w:rsidRPr="006D077E">
        <w:rPr>
          <w:rFonts w:ascii="Tahoma" w:hAnsi="Tahoma" w:cs="Tahoma"/>
          <w:color w:val="000000" w:themeColor="text1"/>
          <w:sz w:val="20"/>
          <w:szCs w:val="20"/>
          <w:lang w:val="tr-TR"/>
        </w:rPr>
        <w:t xml:space="preserve">Ağırlıklı olarak hava savunma harbi olmak üzere, tüm temel harp </w:t>
      </w:r>
      <w:r w:rsidR="00037AD6" w:rsidRPr="006D077E">
        <w:rPr>
          <w:rFonts w:ascii="Tahoma" w:hAnsi="Tahoma" w:cs="Tahoma"/>
          <w:color w:val="000000" w:themeColor="text1"/>
          <w:sz w:val="20"/>
          <w:szCs w:val="20"/>
          <w:lang w:val="tr-TR"/>
        </w:rPr>
        <w:t xml:space="preserve">nevilerine </w:t>
      </w:r>
      <w:r w:rsidRPr="006D077E">
        <w:rPr>
          <w:rFonts w:ascii="Tahoma" w:hAnsi="Tahoma" w:cs="Tahoma"/>
          <w:color w:val="000000" w:themeColor="text1"/>
          <w:sz w:val="20"/>
          <w:szCs w:val="20"/>
          <w:lang w:val="tr-TR"/>
        </w:rPr>
        <w:t>yönelik sensör ve silah sistemleri</w:t>
      </w:r>
      <w:r w:rsidR="00A16BDD">
        <w:rPr>
          <w:rFonts w:ascii="Tahoma" w:hAnsi="Tahoma" w:cs="Tahoma"/>
          <w:color w:val="000000" w:themeColor="text1"/>
          <w:sz w:val="20"/>
          <w:szCs w:val="20"/>
          <w:lang w:val="tr-TR"/>
        </w:rPr>
        <w:t>ni</w:t>
      </w:r>
      <w:r w:rsidRPr="006D077E">
        <w:rPr>
          <w:rFonts w:ascii="Tahoma" w:hAnsi="Tahoma" w:cs="Tahoma"/>
          <w:color w:val="000000" w:themeColor="text1"/>
          <w:sz w:val="20"/>
          <w:szCs w:val="20"/>
          <w:lang w:val="tr-TR"/>
        </w:rPr>
        <w:t xml:space="preserve"> bünyesinde barındıracak.</w:t>
      </w:r>
      <w:r w:rsidR="00E1024B" w:rsidRPr="006D077E">
        <w:rPr>
          <w:rFonts w:ascii="Tahoma" w:hAnsi="Tahoma" w:cs="Tahoma"/>
          <w:color w:val="000000" w:themeColor="text1"/>
          <w:sz w:val="20"/>
          <w:szCs w:val="20"/>
          <w:lang w:val="tr-TR"/>
        </w:rPr>
        <w:t xml:space="preserve"> </w:t>
      </w:r>
      <w:r w:rsidR="00E1024B" w:rsidRPr="006D077E">
        <w:rPr>
          <w:rFonts w:ascii="Tahoma" w:hAnsi="Tahoma" w:cs="Tahoma"/>
          <w:sz w:val="20"/>
          <w:szCs w:val="20"/>
          <w:lang w:val="tr-TR"/>
        </w:rPr>
        <w:t xml:space="preserve">Gemiler, yakın hava savunma sistemleri, 12.7 mm uzaktan </w:t>
      </w:r>
      <w:r w:rsidR="00A16BDD">
        <w:rPr>
          <w:rFonts w:ascii="Tahoma" w:hAnsi="Tahoma" w:cs="Tahoma"/>
          <w:sz w:val="20"/>
          <w:szCs w:val="20"/>
          <w:lang w:val="tr-TR"/>
        </w:rPr>
        <w:t>komutalı</w:t>
      </w:r>
      <w:r w:rsidR="00A16BDD" w:rsidRPr="006D077E">
        <w:rPr>
          <w:rFonts w:ascii="Tahoma" w:hAnsi="Tahoma" w:cs="Tahoma"/>
          <w:sz w:val="20"/>
          <w:szCs w:val="20"/>
          <w:lang w:val="tr-TR"/>
        </w:rPr>
        <w:t xml:space="preserve"> </w:t>
      </w:r>
      <w:r w:rsidR="00E1024B" w:rsidRPr="006D077E">
        <w:rPr>
          <w:rFonts w:ascii="Tahoma" w:hAnsi="Tahoma" w:cs="Tahoma"/>
          <w:sz w:val="20"/>
          <w:szCs w:val="20"/>
          <w:lang w:val="tr-TR"/>
        </w:rPr>
        <w:t>silah sistem</w:t>
      </w:r>
      <w:r w:rsidR="00037AD6" w:rsidRPr="006D077E">
        <w:rPr>
          <w:rFonts w:ascii="Tahoma" w:hAnsi="Tahoma" w:cs="Tahoma"/>
          <w:sz w:val="20"/>
          <w:szCs w:val="20"/>
          <w:lang w:val="tr-TR"/>
        </w:rPr>
        <w:t>ler</w:t>
      </w:r>
      <w:r w:rsidR="00E1024B" w:rsidRPr="006D077E">
        <w:rPr>
          <w:rFonts w:ascii="Tahoma" w:hAnsi="Tahoma" w:cs="Tahoma"/>
          <w:sz w:val="20"/>
          <w:szCs w:val="20"/>
          <w:lang w:val="tr-TR"/>
        </w:rPr>
        <w:t>i</w:t>
      </w:r>
      <w:r w:rsidR="00037AD6" w:rsidRPr="006D077E">
        <w:rPr>
          <w:rFonts w:ascii="Tahoma" w:hAnsi="Tahoma" w:cs="Tahoma"/>
          <w:sz w:val="20"/>
          <w:szCs w:val="20"/>
          <w:lang w:val="tr-TR"/>
        </w:rPr>
        <w:t xml:space="preserve"> ve </w:t>
      </w:r>
      <w:r w:rsidR="00E1024B" w:rsidRPr="006D077E">
        <w:rPr>
          <w:rFonts w:ascii="Tahoma" w:hAnsi="Tahoma" w:cs="Tahoma"/>
          <w:sz w:val="20"/>
          <w:szCs w:val="20"/>
          <w:lang w:val="tr-TR"/>
        </w:rPr>
        <w:t xml:space="preserve">chaff /dekoy sistemleri ile donatılacak, çok sayıda ileri sensör ve sistemleri bünyesinde </w:t>
      </w:r>
      <w:r w:rsidR="00E1024B" w:rsidRPr="006D077E">
        <w:rPr>
          <w:rFonts w:ascii="Tahoma" w:hAnsi="Tahoma" w:cs="Tahoma"/>
          <w:sz w:val="20"/>
          <w:szCs w:val="20"/>
          <w:lang w:val="tr-TR"/>
        </w:rPr>
        <w:lastRenderedPageBreak/>
        <w:t xml:space="preserve">barındıracak. </w:t>
      </w:r>
      <w:r w:rsidR="00037AD6" w:rsidRPr="006D077E">
        <w:rPr>
          <w:rFonts w:ascii="Tahoma" w:hAnsi="Tahoma" w:cs="Tahoma"/>
          <w:sz w:val="20"/>
          <w:szCs w:val="20"/>
          <w:lang w:val="tr-TR"/>
        </w:rPr>
        <w:t xml:space="preserve">Gemilerde ayrıca </w:t>
      </w:r>
      <w:r w:rsidR="00626A97" w:rsidRPr="006D077E">
        <w:rPr>
          <w:rFonts w:ascii="Tahoma" w:hAnsi="Tahoma" w:cs="Tahoma"/>
          <w:sz w:val="20"/>
          <w:szCs w:val="20"/>
          <w:lang w:val="tr-TR"/>
        </w:rPr>
        <w:t>H</w:t>
      </w:r>
      <w:r w:rsidR="00037AD6" w:rsidRPr="006D077E">
        <w:rPr>
          <w:rFonts w:ascii="Tahoma" w:hAnsi="Tahoma" w:cs="Tahoma"/>
          <w:sz w:val="20"/>
          <w:szCs w:val="20"/>
          <w:lang w:val="tr-TR"/>
        </w:rPr>
        <w:t xml:space="preserve">elikopter ve İnsansız Hava </w:t>
      </w:r>
      <w:r w:rsidR="00626A97" w:rsidRPr="006D077E">
        <w:rPr>
          <w:rFonts w:ascii="Tahoma" w:hAnsi="Tahoma" w:cs="Tahoma"/>
          <w:sz w:val="20"/>
          <w:szCs w:val="20"/>
          <w:lang w:val="tr-TR"/>
        </w:rPr>
        <w:t xml:space="preserve">Araçları (İHA) </w:t>
      </w:r>
      <w:r w:rsidR="00E1024B" w:rsidRPr="006D077E">
        <w:rPr>
          <w:rFonts w:ascii="Tahoma" w:hAnsi="Tahoma" w:cs="Tahoma"/>
          <w:sz w:val="20"/>
          <w:szCs w:val="20"/>
          <w:lang w:val="tr-TR"/>
        </w:rPr>
        <w:t>için platform ve İHA</w:t>
      </w:r>
      <w:r w:rsidR="00626A97" w:rsidRPr="006D077E">
        <w:rPr>
          <w:rFonts w:ascii="Tahoma" w:hAnsi="Tahoma" w:cs="Tahoma"/>
          <w:sz w:val="20"/>
          <w:szCs w:val="20"/>
          <w:lang w:val="tr-TR"/>
        </w:rPr>
        <w:t>’lar için</w:t>
      </w:r>
      <w:r w:rsidR="00E1024B" w:rsidRPr="006D077E">
        <w:rPr>
          <w:rFonts w:ascii="Tahoma" w:hAnsi="Tahoma" w:cs="Tahoma"/>
          <w:sz w:val="20"/>
          <w:szCs w:val="20"/>
          <w:lang w:val="tr-TR"/>
        </w:rPr>
        <w:t xml:space="preserve"> hangar da olacak. </w:t>
      </w:r>
    </w:p>
    <w:p w14:paraId="52289853" w14:textId="61FB5340" w:rsidR="00927758" w:rsidRPr="006D077E" w:rsidRDefault="00927758" w:rsidP="00472D9E">
      <w:pPr>
        <w:pStyle w:val="NormalWeb"/>
        <w:jc w:val="both"/>
        <w:rPr>
          <w:rFonts w:ascii="Tahoma" w:hAnsi="Tahoma" w:cs="Tahoma"/>
          <w:b/>
          <w:color w:val="000000" w:themeColor="text1"/>
          <w:sz w:val="20"/>
          <w:szCs w:val="20"/>
          <w:lang w:val="tr-TR"/>
        </w:rPr>
      </w:pPr>
      <w:r w:rsidRPr="006D077E">
        <w:rPr>
          <w:rFonts w:ascii="Tahoma" w:hAnsi="Tahoma" w:cs="Tahoma"/>
          <w:b/>
          <w:color w:val="000000" w:themeColor="text1"/>
          <w:sz w:val="20"/>
          <w:szCs w:val="20"/>
          <w:lang w:val="tr-TR"/>
        </w:rPr>
        <w:t>Teknik Özellikleri</w:t>
      </w:r>
    </w:p>
    <w:p w14:paraId="5B27A2D3" w14:textId="19CB3BB0" w:rsidR="00927758" w:rsidRPr="006D077E" w:rsidRDefault="007027B1" w:rsidP="00472D9E">
      <w:pPr>
        <w:pStyle w:val="NormalWeb"/>
        <w:jc w:val="both"/>
        <w:rPr>
          <w:rFonts w:ascii="Tahoma" w:hAnsi="Tahoma" w:cs="Tahoma"/>
          <w:color w:val="000000" w:themeColor="text1"/>
          <w:sz w:val="20"/>
          <w:szCs w:val="20"/>
          <w:lang w:val="tr-TR"/>
        </w:rPr>
      </w:pPr>
      <w:r w:rsidRPr="006D077E">
        <w:rPr>
          <w:rFonts w:ascii="Tahoma" w:hAnsi="Tahoma" w:cs="Tahoma"/>
          <w:color w:val="000000" w:themeColor="text1"/>
          <w:sz w:val="20"/>
          <w:szCs w:val="20"/>
          <w:lang w:val="tr-TR"/>
        </w:rPr>
        <w:t xml:space="preserve">Denizde İkmal ve Lojistik Destek Gemisi </w:t>
      </w:r>
      <w:r w:rsidR="00927758" w:rsidRPr="006D077E">
        <w:rPr>
          <w:rFonts w:ascii="Tahoma" w:hAnsi="Tahoma" w:cs="Tahoma"/>
          <w:color w:val="000000" w:themeColor="text1"/>
          <w:sz w:val="20"/>
          <w:szCs w:val="20"/>
          <w:lang w:val="tr-TR"/>
        </w:rPr>
        <w:t xml:space="preserve">(AOR+), barış ve </w:t>
      </w:r>
      <w:r w:rsidR="00626A97" w:rsidRPr="006D077E">
        <w:rPr>
          <w:rFonts w:ascii="Tahoma" w:hAnsi="Tahoma" w:cs="Tahoma"/>
          <w:color w:val="000000" w:themeColor="text1"/>
          <w:sz w:val="20"/>
          <w:szCs w:val="20"/>
          <w:lang w:val="tr-TR"/>
        </w:rPr>
        <w:t xml:space="preserve">harp </w:t>
      </w:r>
      <w:r w:rsidR="00927758" w:rsidRPr="006D077E">
        <w:rPr>
          <w:rFonts w:ascii="Tahoma" w:hAnsi="Tahoma" w:cs="Tahoma"/>
          <w:color w:val="000000" w:themeColor="text1"/>
          <w:sz w:val="20"/>
          <w:szCs w:val="20"/>
          <w:lang w:val="tr-TR"/>
        </w:rPr>
        <w:t>zamanlarında suüstü platformlar</w:t>
      </w:r>
      <w:r w:rsidR="00C4530B">
        <w:rPr>
          <w:rFonts w:ascii="Tahoma" w:hAnsi="Tahoma" w:cs="Tahoma"/>
          <w:color w:val="000000" w:themeColor="text1"/>
          <w:sz w:val="20"/>
          <w:szCs w:val="20"/>
          <w:lang w:val="tr-TR"/>
        </w:rPr>
        <w:t>ın</w:t>
      </w:r>
      <w:r w:rsidR="00927758" w:rsidRPr="006D077E">
        <w:rPr>
          <w:rFonts w:ascii="Tahoma" w:hAnsi="Tahoma" w:cs="Tahoma"/>
          <w:color w:val="000000" w:themeColor="text1"/>
          <w:sz w:val="20"/>
          <w:szCs w:val="20"/>
          <w:lang w:val="tr-TR"/>
        </w:rPr>
        <w:t xml:space="preserve">a hem katı hem de sıvı yük desteği sağlamak üzere tasarlanmış, çok </w:t>
      </w:r>
      <w:r w:rsidRPr="006D077E">
        <w:rPr>
          <w:rFonts w:ascii="Tahoma" w:hAnsi="Tahoma" w:cs="Tahoma"/>
          <w:color w:val="000000" w:themeColor="text1"/>
          <w:sz w:val="20"/>
          <w:szCs w:val="20"/>
          <w:lang w:val="tr-TR"/>
        </w:rPr>
        <w:t>amaçlı</w:t>
      </w:r>
      <w:r w:rsidR="00626A97" w:rsidRPr="006D077E">
        <w:rPr>
          <w:rFonts w:ascii="Tahoma" w:hAnsi="Tahoma" w:cs="Tahoma"/>
          <w:color w:val="000000" w:themeColor="text1"/>
          <w:sz w:val="20"/>
          <w:szCs w:val="20"/>
          <w:lang w:val="tr-TR"/>
        </w:rPr>
        <w:t xml:space="preserve"> </w:t>
      </w:r>
      <w:r w:rsidR="00927758" w:rsidRPr="006D077E">
        <w:rPr>
          <w:rFonts w:ascii="Tahoma" w:hAnsi="Tahoma" w:cs="Tahoma"/>
          <w:color w:val="000000" w:themeColor="text1"/>
          <w:sz w:val="20"/>
          <w:szCs w:val="20"/>
          <w:lang w:val="tr-TR"/>
        </w:rPr>
        <w:t xml:space="preserve">müşterek lojistik destek gemisi olarak öne çıkıyor. </w:t>
      </w:r>
    </w:p>
    <w:p w14:paraId="1311AC6E" w14:textId="77777777" w:rsidR="00927758" w:rsidRPr="006D077E" w:rsidRDefault="00927758" w:rsidP="00472D9E">
      <w:pPr>
        <w:jc w:val="both"/>
        <w:rPr>
          <w:rFonts w:ascii="Tahoma" w:hAnsi="Tahoma" w:cs="Tahoma"/>
          <w:b/>
          <w:color w:val="FF0000"/>
          <w:sz w:val="20"/>
          <w:szCs w:val="20"/>
        </w:rPr>
      </w:pPr>
      <w:r w:rsidRPr="006D077E">
        <w:rPr>
          <w:rFonts w:ascii="Tahoma" w:hAnsi="Tahoma" w:cs="Tahoma"/>
          <w:b/>
          <w:color w:val="FF0000"/>
          <w:sz w:val="20"/>
          <w:szCs w:val="20"/>
        </w:rPr>
        <w:t>Temel Görevler ve Yetenekler</w:t>
      </w:r>
    </w:p>
    <w:p w14:paraId="2DDF4E5C" w14:textId="77777777" w:rsidR="00927758" w:rsidRPr="006D077E" w:rsidRDefault="00927758" w:rsidP="00472D9E">
      <w:pPr>
        <w:jc w:val="both"/>
        <w:rPr>
          <w:rFonts w:ascii="Tahoma" w:hAnsi="Tahoma" w:cs="Tahoma"/>
          <w:sz w:val="20"/>
          <w:szCs w:val="20"/>
        </w:rPr>
      </w:pPr>
    </w:p>
    <w:p w14:paraId="2810C357" w14:textId="3E0DAE2A" w:rsidR="00927758" w:rsidRPr="006D077E" w:rsidRDefault="00927758" w:rsidP="00472D9E">
      <w:pPr>
        <w:jc w:val="both"/>
        <w:rPr>
          <w:rFonts w:ascii="Tahoma" w:hAnsi="Tahoma" w:cs="Tahoma"/>
          <w:sz w:val="20"/>
          <w:szCs w:val="20"/>
        </w:rPr>
      </w:pPr>
      <w:r w:rsidRPr="006D077E">
        <w:rPr>
          <w:rFonts w:ascii="Tahoma" w:hAnsi="Tahoma" w:cs="Tahoma"/>
          <w:sz w:val="20"/>
          <w:szCs w:val="20"/>
        </w:rPr>
        <w:t>•</w:t>
      </w:r>
      <w:r w:rsidRPr="006D077E">
        <w:rPr>
          <w:rFonts w:ascii="Tahoma" w:hAnsi="Tahoma" w:cs="Tahoma"/>
          <w:sz w:val="20"/>
          <w:szCs w:val="20"/>
        </w:rPr>
        <w:tab/>
        <w:t>Denizde İkmal</w:t>
      </w:r>
    </w:p>
    <w:p w14:paraId="2622B01B" w14:textId="77777777" w:rsidR="00927758" w:rsidRPr="006D077E" w:rsidRDefault="00927758" w:rsidP="00472D9E">
      <w:pPr>
        <w:jc w:val="both"/>
        <w:rPr>
          <w:rFonts w:ascii="Tahoma" w:hAnsi="Tahoma" w:cs="Tahoma"/>
          <w:sz w:val="20"/>
          <w:szCs w:val="20"/>
        </w:rPr>
      </w:pPr>
      <w:r w:rsidRPr="006D077E">
        <w:rPr>
          <w:rFonts w:ascii="Tahoma" w:hAnsi="Tahoma" w:cs="Tahoma"/>
          <w:sz w:val="20"/>
          <w:szCs w:val="20"/>
        </w:rPr>
        <w:t>•</w:t>
      </w:r>
      <w:r w:rsidRPr="006D077E">
        <w:rPr>
          <w:rFonts w:ascii="Tahoma" w:hAnsi="Tahoma" w:cs="Tahoma"/>
          <w:sz w:val="20"/>
          <w:szCs w:val="20"/>
        </w:rPr>
        <w:tab/>
        <w:t>Komuta Kontrol</w:t>
      </w:r>
    </w:p>
    <w:p w14:paraId="1BCACAEF" w14:textId="77777777" w:rsidR="00927758" w:rsidRPr="006D077E" w:rsidRDefault="00927758" w:rsidP="00472D9E">
      <w:pPr>
        <w:jc w:val="both"/>
        <w:rPr>
          <w:rFonts w:ascii="Tahoma" w:hAnsi="Tahoma" w:cs="Tahoma"/>
          <w:sz w:val="20"/>
          <w:szCs w:val="20"/>
        </w:rPr>
      </w:pPr>
      <w:r w:rsidRPr="006D077E">
        <w:rPr>
          <w:rFonts w:ascii="Tahoma" w:hAnsi="Tahoma" w:cs="Tahoma"/>
          <w:sz w:val="20"/>
          <w:szCs w:val="20"/>
        </w:rPr>
        <w:t>•</w:t>
      </w:r>
      <w:r w:rsidRPr="006D077E">
        <w:rPr>
          <w:rFonts w:ascii="Tahoma" w:hAnsi="Tahoma" w:cs="Tahoma"/>
          <w:sz w:val="20"/>
          <w:szCs w:val="20"/>
        </w:rPr>
        <w:tab/>
        <w:t>Lojistik Destek</w:t>
      </w:r>
    </w:p>
    <w:p w14:paraId="359C1433" w14:textId="3FBFAF69" w:rsidR="00774D70" w:rsidRPr="006D077E" w:rsidRDefault="00927758" w:rsidP="00472D9E">
      <w:pPr>
        <w:jc w:val="both"/>
        <w:rPr>
          <w:rFonts w:ascii="Tahoma" w:hAnsi="Tahoma" w:cs="Tahoma"/>
          <w:sz w:val="20"/>
          <w:szCs w:val="20"/>
        </w:rPr>
      </w:pPr>
      <w:r w:rsidRPr="006D077E">
        <w:rPr>
          <w:rFonts w:ascii="Tahoma" w:hAnsi="Tahoma" w:cs="Tahoma"/>
          <w:sz w:val="20"/>
          <w:szCs w:val="20"/>
        </w:rPr>
        <w:t>•</w:t>
      </w:r>
      <w:r w:rsidRPr="006D077E">
        <w:rPr>
          <w:rFonts w:ascii="Tahoma" w:hAnsi="Tahoma" w:cs="Tahoma"/>
          <w:sz w:val="20"/>
          <w:szCs w:val="20"/>
        </w:rPr>
        <w:tab/>
        <w:t>Tıbbi Destek</w:t>
      </w:r>
    </w:p>
    <w:p w14:paraId="7356B3D8" w14:textId="77777777" w:rsidR="00927758" w:rsidRPr="006D077E" w:rsidRDefault="00927758" w:rsidP="00472D9E">
      <w:pPr>
        <w:jc w:val="both"/>
        <w:rPr>
          <w:rFonts w:ascii="Tahoma" w:hAnsi="Tahoma" w:cs="Tahoma"/>
          <w:sz w:val="20"/>
          <w:szCs w:val="20"/>
        </w:rPr>
      </w:pPr>
      <w:r w:rsidRPr="006D077E">
        <w:rPr>
          <w:rFonts w:ascii="Tahoma" w:hAnsi="Tahoma" w:cs="Tahoma"/>
          <w:sz w:val="20"/>
          <w:szCs w:val="20"/>
        </w:rPr>
        <w:t>•</w:t>
      </w:r>
      <w:r w:rsidRPr="006D077E">
        <w:rPr>
          <w:rFonts w:ascii="Tahoma" w:hAnsi="Tahoma" w:cs="Tahoma"/>
          <w:sz w:val="20"/>
          <w:szCs w:val="20"/>
        </w:rPr>
        <w:tab/>
        <w:t>Amfibi Harekât</w:t>
      </w:r>
    </w:p>
    <w:p w14:paraId="603E4AD8" w14:textId="77777777" w:rsidR="00927758" w:rsidRPr="006D077E" w:rsidRDefault="00927758" w:rsidP="00472D9E">
      <w:pPr>
        <w:jc w:val="both"/>
        <w:rPr>
          <w:rFonts w:ascii="Tahoma" w:hAnsi="Tahoma" w:cs="Tahoma"/>
          <w:sz w:val="20"/>
          <w:szCs w:val="20"/>
        </w:rPr>
      </w:pPr>
      <w:r w:rsidRPr="006D077E">
        <w:rPr>
          <w:rFonts w:ascii="Tahoma" w:hAnsi="Tahoma" w:cs="Tahoma"/>
          <w:sz w:val="20"/>
          <w:szCs w:val="20"/>
        </w:rPr>
        <w:t>•</w:t>
      </w:r>
      <w:r w:rsidRPr="006D077E">
        <w:rPr>
          <w:rFonts w:ascii="Tahoma" w:hAnsi="Tahoma" w:cs="Tahoma"/>
          <w:sz w:val="20"/>
          <w:szCs w:val="20"/>
        </w:rPr>
        <w:tab/>
        <w:t>İnsani Yardım</w:t>
      </w:r>
    </w:p>
    <w:p w14:paraId="50CA3787" w14:textId="77777777" w:rsidR="00927758" w:rsidRPr="006D077E" w:rsidRDefault="00927758" w:rsidP="00472D9E">
      <w:pPr>
        <w:jc w:val="both"/>
        <w:rPr>
          <w:rFonts w:ascii="Tahoma" w:hAnsi="Tahoma" w:cs="Tahoma"/>
          <w:sz w:val="20"/>
          <w:szCs w:val="20"/>
        </w:rPr>
      </w:pPr>
      <w:r w:rsidRPr="006D077E">
        <w:rPr>
          <w:rFonts w:ascii="Tahoma" w:hAnsi="Tahoma" w:cs="Tahoma"/>
          <w:sz w:val="20"/>
          <w:szCs w:val="20"/>
        </w:rPr>
        <w:t>•</w:t>
      </w:r>
      <w:r w:rsidRPr="006D077E">
        <w:rPr>
          <w:rFonts w:ascii="Tahoma" w:hAnsi="Tahoma" w:cs="Tahoma"/>
          <w:sz w:val="20"/>
          <w:szCs w:val="20"/>
        </w:rPr>
        <w:tab/>
        <w:t>Bölgesel Güç Aktarımı</w:t>
      </w:r>
    </w:p>
    <w:p w14:paraId="546EE857" w14:textId="50283B92" w:rsidR="00774D70" w:rsidRDefault="00927758" w:rsidP="00472D9E">
      <w:pPr>
        <w:jc w:val="both"/>
        <w:rPr>
          <w:rFonts w:ascii="Tahoma" w:hAnsi="Tahoma" w:cs="Tahoma"/>
          <w:sz w:val="20"/>
          <w:szCs w:val="20"/>
        </w:rPr>
      </w:pPr>
      <w:r w:rsidRPr="006D077E">
        <w:rPr>
          <w:rFonts w:ascii="Tahoma" w:hAnsi="Tahoma" w:cs="Tahoma"/>
          <w:sz w:val="20"/>
          <w:szCs w:val="20"/>
        </w:rPr>
        <w:t>•</w:t>
      </w:r>
      <w:r w:rsidRPr="006D077E">
        <w:rPr>
          <w:rFonts w:ascii="Tahoma" w:hAnsi="Tahoma" w:cs="Tahoma"/>
          <w:sz w:val="20"/>
          <w:szCs w:val="20"/>
        </w:rPr>
        <w:tab/>
        <w:t>Arama ve Kurtarma</w:t>
      </w:r>
    </w:p>
    <w:p w14:paraId="487BD82A" w14:textId="63AEA03B" w:rsidR="00774D70" w:rsidRPr="006D077E" w:rsidRDefault="00774D70" w:rsidP="00774D70">
      <w:pPr>
        <w:jc w:val="both"/>
        <w:rPr>
          <w:rFonts w:ascii="Tahoma" w:hAnsi="Tahoma" w:cs="Tahoma"/>
          <w:sz w:val="20"/>
          <w:szCs w:val="20"/>
        </w:rPr>
      </w:pPr>
      <w:r w:rsidRPr="006D077E">
        <w:rPr>
          <w:rFonts w:ascii="Tahoma" w:hAnsi="Tahoma" w:cs="Tahoma"/>
          <w:sz w:val="20"/>
          <w:szCs w:val="20"/>
        </w:rPr>
        <w:t>•</w:t>
      </w:r>
      <w:r w:rsidRPr="006D077E">
        <w:rPr>
          <w:rFonts w:ascii="Tahoma" w:hAnsi="Tahoma" w:cs="Tahoma"/>
          <w:sz w:val="20"/>
          <w:szCs w:val="20"/>
        </w:rPr>
        <w:tab/>
      </w:r>
      <w:r>
        <w:rPr>
          <w:rFonts w:ascii="Tahoma" w:hAnsi="Tahoma" w:cs="Tahoma"/>
          <w:sz w:val="20"/>
          <w:szCs w:val="20"/>
        </w:rPr>
        <w:t>Tahliye Harekâtı</w:t>
      </w:r>
    </w:p>
    <w:p w14:paraId="7422B9DB" w14:textId="29624AFB" w:rsidR="00774D70" w:rsidRPr="006D077E" w:rsidRDefault="00774D70" w:rsidP="00774D70">
      <w:pPr>
        <w:jc w:val="both"/>
        <w:rPr>
          <w:rFonts w:ascii="Tahoma" w:hAnsi="Tahoma" w:cs="Tahoma"/>
          <w:sz w:val="20"/>
          <w:szCs w:val="20"/>
        </w:rPr>
      </w:pPr>
      <w:r w:rsidRPr="006D077E">
        <w:rPr>
          <w:rFonts w:ascii="Tahoma" w:hAnsi="Tahoma" w:cs="Tahoma"/>
          <w:sz w:val="20"/>
          <w:szCs w:val="20"/>
        </w:rPr>
        <w:t>•</w:t>
      </w:r>
      <w:r w:rsidRPr="006D077E">
        <w:rPr>
          <w:rFonts w:ascii="Tahoma" w:hAnsi="Tahoma" w:cs="Tahoma"/>
          <w:sz w:val="20"/>
          <w:szCs w:val="20"/>
        </w:rPr>
        <w:tab/>
      </w:r>
      <w:r>
        <w:rPr>
          <w:rFonts w:ascii="Tahoma" w:hAnsi="Tahoma" w:cs="Tahoma"/>
          <w:sz w:val="20"/>
          <w:szCs w:val="20"/>
        </w:rPr>
        <w:t>Helikopter Operasyonları</w:t>
      </w:r>
    </w:p>
    <w:p w14:paraId="1197FA75" w14:textId="363A1111" w:rsidR="00774D70" w:rsidRPr="006D077E" w:rsidRDefault="00774D70" w:rsidP="00774D70">
      <w:pPr>
        <w:jc w:val="both"/>
        <w:rPr>
          <w:rFonts w:ascii="Tahoma" w:hAnsi="Tahoma" w:cs="Tahoma"/>
          <w:sz w:val="20"/>
          <w:szCs w:val="20"/>
        </w:rPr>
      </w:pPr>
      <w:r w:rsidRPr="006D077E">
        <w:rPr>
          <w:rFonts w:ascii="Tahoma" w:hAnsi="Tahoma" w:cs="Tahoma"/>
          <w:sz w:val="20"/>
          <w:szCs w:val="20"/>
        </w:rPr>
        <w:t>•</w:t>
      </w:r>
      <w:r w:rsidRPr="006D077E">
        <w:rPr>
          <w:rFonts w:ascii="Tahoma" w:hAnsi="Tahoma" w:cs="Tahoma"/>
          <w:sz w:val="20"/>
          <w:szCs w:val="20"/>
        </w:rPr>
        <w:tab/>
      </w:r>
      <w:r>
        <w:rPr>
          <w:rFonts w:ascii="Tahoma" w:hAnsi="Tahoma" w:cs="Tahoma"/>
          <w:sz w:val="20"/>
          <w:szCs w:val="20"/>
        </w:rPr>
        <w:t>İnsansız Operasyonlar</w:t>
      </w:r>
    </w:p>
    <w:p w14:paraId="328236C4" w14:textId="77777777" w:rsidR="00774D70" w:rsidRPr="006D077E" w:rsidRDefault="00774D70" w:rsidP="00472D9E">
      <w:pPr>
        <w:jc w:val="both"/>
        <w:rPr>
          <w:rFonts w:ascii="Tahoma" w:hAnsi="Tahoma" w:cs="Tahoma"/>
          <w:sz w:val="20"/>
          <w:szCs w:val="20"/>
        </w:rPr>
      </w:pPr>
    </w:p>
    <w:p w14:paraId="7A593716" w14:textId="77777777" w:rsidR="00927758" w:rsidRPr="006D077E" w:rsidRDefault="00927758" w:rsidP="00472D9E">
      <w:pPr>
        <w:jc w:val="both"/>
        <w:rPr>
          <w:rFonts w:ascii="Tahoma" w:hAnsi="Tahoma" w:cs="Tahoma"/>
          <w:b/>
          <w:color w:val="FF0000"/>
          <w:sz w:val="20"/>
          <w:szCs w:val="20"/>
        </w:rPr>
      </w:pPr>
    </w:p>
    <w:p w14:paraId="2525D943" w14:textId="6ACDF5BD" w:rsidR="00927758" w:rsidRPr="006D077E" w:rsidRDefault="00927758" w:rsidP="00472D9E">
      <w:pPr>
        <w:jc w:val="both"/>
        <w:rPr>
          <w:rFonts w:ascii="Tahoma" w:hAnsi="Tahoma" w:cs="Tahoma"/>
          <w:b/>
          <w:color w:val="FF0000"/>
          <w:sz w:val="20"/>
          <w:szCs w:val="20"/>
        </w:rPr>
      </w:pPr>
      <w:r w:rsidRPr="006D077E">
        <w:rPr>
          <w:rFonts w:ascii="Tahoma" w:hAnsi="Tahoma" w:cs="Tahoma"/>
          <w:b/>
          <w:color w:val="FF0000"/>
          <w:sz w:val="20"/>
          <w:szCs w:val="20"/>
        </w:rPr>
        <w:t xml:space="preserve">Ana Boyutlar </w:t>
      </w:r>
    </w:p>
    <w:p w14:paraId="5F30B0D0" w14:textId="77777777" w:rsidR="00927758" w:rsidRPr="006D077E" w:rsidRDefault="00927758" w:rsidP="00472D9E">
      <w:pPr>
        <w:jc w:val="both"/>
        <w:rPr>
          <w:rFonts w:ascii="Tahoma" w:hAnsi="Tahoma" w:cs="Tahoma"/>
          <w:b/>
          <w:sz w:val="20"/>
          <w:szCs w:val="20"/>
        </w:rPr>
      </w:pPr>
    </w:p>
    <w:p w14:paraId="380CA64C" w14:textId="394CD88F" w:rsidR="00927758" w:rsidRPr="006D077E" w:rsidRDefault="00927758" w:rsidP="00472D9E">
      <w:pPr>
        <w:jc w:val="both"/>
        <w:rPr>
          <w:rFonts w:ascii="Tahoma" w:hAnsi="Tahoma" w:cs="Tahoma"/>
          <w:sz w:val="20"/>
          <w:szCs w:val="20"/>
        </w:rPr>
      </w:pPr>
      <w:r w:rsidRPr="006D077E">
        <w:rPr>
          <w:rFonts w:ascii="Tahoma" w:hAnsi="Tahoma" w:cs="Tahoma"/>
          <w:sz w:val="20"/>
          <w:szCs w:val="20"/>
        </w:rPr>
        <w:t>Tam Boy (L</w:t>
      </w:r>
      <w:r w:rsidRPr="006D077E">
        <w:rPr>
          <w:rFonts w:ascii="Tahoma" w:hAnsi="Tahoma" w:cs="Tahoma"/>
          <w:sz w:val="20"/>
          <w:szCs w:val="20"/>
          <w:vertAlign w:val="subscript"/>
        </w:rPr>
        <w:t>OA</w:t>
      </w:r>
      <w:r w:rsidRPr="006D077E">
        <w:rPr>
          <w:rFonts w:ascii="Tahoma" w:hAnsi="Tahoma" w:cs="Tahoma"/>
          <w:sz w:val="20"/>
          <w:szCs w:val="20"/>
        </w:rPr>
        <w:t>)</w:t>
      </w:r>
      <w:r w:rsidRPr="006D077E">
        <w:rPr>
          <w:rFonts w:ascii="Tahoma" w:hAnsi="Tahoma" w:cs="Tahoma"/>
          <w:sz w:val="20"/>
          <w:szCs w:val="20"/>
        </w:rPr>
        <w:tab/>
      </w:r>
      <w:r w:rsidR="00E500AC" w:rsidRPr="006D077E">
        <w:rPr>
          <w:rFonts w:ascii="Tahoma" w:hAnsi="Tahoma" w:cs="Tahoma"/>
          <w:sz w:val="20"/>
          <w:szCs w:val="20"/>
        </w:rPr>
        <w:tab/>
      </w:r>
      <w:r w:rsidR="00E500AC" w:rsidRPr="006D077E">
        <w:rPr>
          <w:rFonts w:ascii="Tahoma" w:hAnsi="Tahoma" w:cs="Tahoma"/>
          <w:sz w:val="20"/>
          <w:szCs w:val="20"/>
        </w:rPr>
        <w:tab/>
      </w:r>
      <w:r w:rsidRPr="006D077E">
        <w:rPr>
          <w:rFonts w:ascii="Tahoma" w:hAnsi="Tahoma" w:cs="Tahoma"/>
          <w:sz w:val="20"/>
          <w:szCs w:val="20"/>
        </w:rPr>
        <w:t xml:space="preserve">: </w:t>
      </w:r>
      <w:r w:rsidR="008E3A21" w:rsidRPr="006D077E">
        <w:rPr>
          <w:rFonts w:ascii="Tahoma" w:hAnsi="Tahoma" w:cs="Tahoma"/>
          <w:sz w:val="20"/>
          <w:szCs w:val="20"/>
        </w:rPr>
        <w:t>137,0</w:t>
      </w:r>
      <w:r w:rsidR="007E08F5">
        <w:rPr>
          <w:rFonts w:ascii="Tahoma" w:hAnsi="Tahoma" w:cs="Tahoma"/>
          <w:sz w:val="20"/>
          <w:szCs w:val="20"/>
        </w:rPr>
        <w:t>0</w:t>
      </w:r>
      <w:r w:rsidRPr="006D077E">
        <w:rPr>
          <w:rFonts w:ascii="Tahoma" w:hAnsi="Tahoma" w:cs="Tahoma"/>
          <w:sz w:val="20"/>
          <w:szCs w:val="20"/>
        </w:rPr>
        <w:t xml:space="preserve"> m</w:t>
      </w:r>
    </w:p>
    <w:p w14:paraId="58548BF9" w14:textId="460AE31B" w:rsidR="00927758" w:rsidRPr="006D077E" w:rsidRDefault="00927758" w:rsidP="00472D9E">
      <w:pPr>
        <w:jc w:val="both"/>
        <w:rPr>
          <w:rFonts w:ascii="Tahoma" w:hAnsi="Tahoma" w:cs="Tahoma"/>
          <w:sz w:val="20"/>
          <w:szCs w:val="20"/>
        </w:rPr>
      </w:pPr>
      <w:r w:rsidRPr="006D077E">
        <w:rPr>
          <w:rFonts w:ascii="Tahoma" w:hAnsi="Tahoma" w:cs="Tahoma"/>
          <w:sz w:val="20"/>
          <w:szCs w:val="20"/>
        </w:rPr>
        <w:t>Su Hattı Boyu (L</w:t>
      </w:r>
      <w:r w:rsidRPr="006D077E">
        <w:rPr>
          <w:rFonts w:ascii="Tahoma" w:hAnsi="Tahoma" w:cs="Tahoma"/>
          <w:sz w:val="20"/>
          <w:szCs w:val="20"/>
          <w:vertAlign w:val="subscript"/>
        </w:rPr>
        <w:t>WL</w:t>
      </w:r>
      <w:r w:rsidRPr="006D077E">
        <w:rPr>
          <w:rFonts w:ascii="Tahoma" w:hAnsi="Tahoma" w:cs="Tahoma"/>
          <w:sz w:val="20"/>
          <w:szCs w:val="20"/>
        </w:rPr>
        <w:t>)</w:t>
      </w:r>
      <w:r w:rsidRPr="006D077E">
        <w:rPr>
          <w:rFonts w:ascii="Tahoma" w:hAnsi="Tahoma" w:cs="Tahoma"/>
          <w:sz w:val="20"/>
          <w:szCs w:val="20"/>
        </w:rPr>
        <w:tab/>
      </w:r>
      <w:r w:rsidR="00E500AC" w:rsidRPr="006D077E">
        <w:rPr>
          <w:rFonts w:ascii="Tahoma" w:hAnsi="Tahoma" w:cs="Tahoma"/>
          <w:sz w:val="20"/>
          <w:szCs w:val="20"/>
        </w:rPr>
        <w:tab/>
      </w:r>
      <w:r w:rsidRPr="006D077E">
        <w:rPr>
          <w:rFonts w:ascii="Tahoma" w:hAnsi="Tahoma" w:cs="Tahoma"/>
          <w:sz w:val="20"/>
          <w:szCs w:val="20"/>
        </w:rPr>
        <w:t xml:space="preserve">: </w:t>
      </w:r>
      <w:r w:rsidR="008E3A21" w:rsidRPr="006D077E">
        <w:rPr>
          <w:rFonts w:ascii="Tahoma" w:hAnsi="Tahoma" w:cs="Tahoma"/>
          <w:sz w:val="20"/>
          <w:szCs w:val="20"/>
        </w:rPr>
        <w:t>128,76</w:t>
      </w:r>
      <w:r w:rsidRPr="006D077E">
        <w:rPr>
          <w:rFonts w:ascii="Tahoma" w:hAnsi="Tahoma" w:cs="Tahoma"/>
          <w:sz w:val="20"/>
          <w:szCs w:val="20"/>
        </w:rPr>
        <w:t xml:space="preserve"> m</w:t>
      </w:r>
    </w:p>
    <w:p w14:paraId="3E8AAB8B" w14:textId="2AB75DD9" w:rsidR="00927758" w:rsidRPr="006D077E" w:rsidRDefault="00927758" w:rsidP="00472D9E">
      <w:pPr>
        <w:jc w:val="both"/>
        <w:rPr>
          <w:rFonts w:ascii="Tahoma" w:hAnsi="Tahoma" w:cs="Tahoma"/>
          <w:sz w:val="20"/>
          <w:szCs w:val="20"/>
        </w:rPr>
      </w:pPr>
      <w:r w:rsidRPr="006D077E">
        <w:rPr>
          <w:rFonts w:ascii="Tahoma" w:hAnsi="Tahoma" w:cs="Tahoma"/>
          <w:sz w:val="20"/>
          <w:szCs w:val="20"/>
        </w:rPr>
        <w:t>Kalıp Genişliği (B)</w:t>
      </w:r>
      <w:r w:rsidRPr="006D077E">
        <w:rPr>
          <w:rFonts w:ascii="Tahoma" w:hAnsi="Tahoma" w:cs="Tahoma"/>
          <w:sz w:val="20"/>
          <w:szCs w:val="20"/>
        </w:rPr>
        <w:tab/>
      </w:r>
      <w:r w:rsidR="00E500AC" w:rsidRPr="006D077E">
        <w:rPr>
          <w:rFonts w:ascii="Tahoma" w:hAnsi="Tahoma" w:cs="Tahoma"/>
          <w:sz w:val="20"/>
          <w:szCs w:val="20"/>
        </w:rPr>
        <w:tab/>
      </w:r>
      <w:r w:rsidRPr="006D077E">
        <w:rPr>
          <w:rFonts w:ascii="Tahoma" w:hAnsi="Tahoma" w:cs="Tahoma"/>
          <w:sz w:val="20"/>
          <w:szCs w:val="20"/>
        </w:rPr>
        <w:t xml:space="preserve">: </w:t>
      </w:r>
      <w:r w:rsidR="008E3A21" w:rsidRPr="006D077E">
        <w:rPr>
          <w:rFonts w:ascii="Tahoma" w:hAnsi="Tahoma" w:cs="Tahoma"/>
          <w:sz w:val="20"/>
          <w:szCs w:val="20"/>
        </w:rPr>
        <w:t>19,10</w:t>
      </w:r>
      <w:r w:rsidRPr="006D077E">
        <w:rPr>
          <w:rFonts w:ascii="Tahoma" w:hAnsi="Tahoma" w:cs="Tahoma"/>
          <w:sz w:val="20"/>
          <w:szCs w:val="20"/>
        </w:rPr>
        <w:t xml:space="preserve"> m</w:t>
      </w:r>
    </w:p>
    <w:p w14:paraId="68E3D666" w14:textId="06411AB7" w:rsidR="00927758" w:rsidRPr="006D077E" w:rsidRDefault="00927758" w:rsidP="00472D9E">
      <w:pPr>
        <w:jc w:val="both"/>
        <w:rPr>
          <w:rFonts w:ascii="Tahoma" w:hAnsi="Tahoma" w:cs="Tahoma"/>
          <w:sz w:val="20"/>
          <w:szCs w:val="20"/>
        </w:rPr>
      </w:pPr>
      <w:r w:rsidRPr="006D077E">
        <w:rPr>
          <w:rFonts w:ascii="Tahoma" w:hAnsi="Tahoma" w:cs="Tahoma"/>
          <w:sz w:val="20"/>
          <w:szCs w:val="20"/>
        </w:rPr>
        <w:t>Dizayn Su çekimi (T</w:t>
      </w:r>
      <w:r w:rsidR="00E500AC" w:rsidRPr="006D077E">
        <w:rPr>
          <w:rFonts w:ascii="Tahoma" w:hAnsi="Tahoma" w:cs="Tahoma"/>
          <w:sz w:val="20"/>
          <w:szCs w:val="20"/>
          <w:vertAlign w:val="subscript"/>
        </w:rPr>
        <w:t>dizayn</w:t>
      </w:r>
      <w:r w:rsidRPr="006D077E">
        <w:rPr>
          <w:rFonts w:ascii="Tahoma" w:hAnsi="Tahoma" w:cs="Tahoma"/>
          <w:sz w:val="20"/>
          <w:szCs w:val="20"/>
        </w:rPr>
        <w:t>)</w:t>
      </w:r>
      <w:r w:rsidRPr="006D077E">
        <w:rPr>
          <w:rFonts w:ascii="Tahoma" w:hAnsi="Tahoma" w:cs="Tahoma"/>
          <w:sz w:val="20"/>
          <w:szCs w:val="20"/>
        </w:rPr>
        <w:tab/>
        <w:t xml:space="preserve">: </w:t>
      </w:r>
      <w:r w:rsidR="008E3A21" w:rsidRPr="006D077E">
        <w:rPr>
          <w:rFonts w:ascii="Tahoma" w:hAnsi="Tahoma" w:cs="Tahoma"/>
          <w:sz w:val="20"/>
          <w:szCs w:val="20"/>
        </w:rPr>
        <w:t>6,70</w:t>
      </w:r>
      <w:r w:rsidRPr="006D077E">
        <w:rPr>
          <w:rFonts w:ascii="Tahoma" w:hAnsi="Tahoma" w:cs="Tahoma"/>
          <w:sz w:val="20"/>
          <w:szCs w:val="20"/>
        </w:rPr>
        <w:t xml:space="preserve"> m</w:t>
      </w:r>
    </w:p>
    <w:p w14:paraId="07A4FE45" w14:textId="281B3221" w:rsidR="00927758" w:rsidRPr="006D077E" w:rsidRDefault="00927758" w:rsidP="00472D9E">
      <w:pPr>
        <w:jc w:val="both"/>
        <w:rPr>
          <w:rFonts w:ascii="Tahoma" w:hAnsi="Tahoma" w:cs="Tahoma"/>
          <w:sz w:val="20"/>
          <w:szCs w:val="20"/>
        </w:rPr>
      </w:pPr>
      <w:r w:rsidRPr="006D077E">
        <w:rPr>
          <w:rFonts w:ascii="Tahoma" w:hAnsi="Tahoma" w:cs="Tahoma"/>
          <w:sz w:val="20"/>
          <w:szCs w:val="20"/>
        </w:rPr>
        <w:t>Deplasman (Δ)</w:t>
      </w:r>
      <w:r w:rsidRPr="006D077E">
        <w:rPr>
          <w:rFonts w:ascii="Tahoma" w:hAnsi="Tahoma" w:cs="Tahoma"/>
          <w:sz w:val="20"/>
          <w:szCs w:val="20"/>
        </w:rPr>
        <w:tab/>
      </w:r>
      <w:r w:rsidR="00E500AC" w:rsidRPr="006D077E">
        <w:rPr>
          <w:rFonts w:ascii="Tahoma" w:hAnsi="Tahoma" w:cs="Tahoma"/>
          <w:sz w:val="20"/>
          <w:szCs w:val="20"/>
        </w:rPr>
        <w:tab/>
      </w:r>
      <w:r w:rsidRPr="006D077E">
        <w:rPr>
          <w:rFonts w:ascii="Tahoma" w:hAnsi="Tahoma" w:cs="Tahoma"/>
          <w:sz w:val="20"/>
          <w:szCs w:val="20"/>
        </w:rPr>
        <w:t>: 11000 ton</w:t>
      </w:r>
    </w:p>
    <w:p w14:paraId="059A18B6" w14:textId="77777777" w:rsidR="00927758" w:rsidRPr="006D077E" w:rsidRDefault="00927758" w:rsidP="00472D9E">
      <w:pPr>
        <w:jc w:val="both"/>
        <w:rPr>
          <w:rFonts w:ascii="Tahoma" w:hAnsi="Tahoma" w:cs="Tahoma"/>
          <w:b/>
          <w:color w:val="FF0000"/>
          <w:sz w:val="20"/>
          <w:szCs w:val="20"/>
        </w:rPr>
      </w:pPr>
    </w:p>
    <w:p w14:paraId="5FBB502A" w14:textId="69FC0D60" w:rsidR="00927758" w:rsidRPr="006D077E" w:rsidRDefault="00927758" w:rsidP="00472D9E">
      <w:pPr>
        <w:jc w:val="both"/>
        <w:rPr>
          <w:rFonts w:ascii="Tahoma" w:hAnsi="Tahoma" w:cs="Tahoma"/>
          <w:b/>
          <w:color w:val="FF0000"/>
          <w:sz w:val="20"/>
          <w:szCs w:val="20"/>
        </w:rPr>
      </w:pPr>
      <w:r w:rsidRPr="006D077E">
        <w:rPr>
          <w:rFonts w:ascii="Tahoma" w:hAnsi="Tahoma" w:cs="Tahoma"/>
          <w:b/>
          <w:color w:val="FF0000"/>
          <w:sz w:val="20"/>
          <w:szCs w:val="20"/>
        </w:rPr>
        <w:t xml:space="preserve">Performans Özellikleri </w:t>
      </w:r>
    </w:p>
    <w:p w14:paraId="771ABF7E" w14:textId="77777777" w:rsidR="00927758" w:rsidRPr="006D077E" w:rsidRDefault="00927758" w:rsidP="00472D9E">
      <w:pPr>
        <w:jc w:val="both"/>
        <w:rPr>
          <w:rFonts w:ascii="Tahoma" w:hAnsi="Tahoma" w:cs="Tahoma"/>
          <w:b/>
          <w:sz w:val="20"/>
          <w:szCs w:val="20"/>
        </w:rPr>
      </w:pPr>
    </w:p>
    <w:p w14:paraId="2FFF56D1" w14:textId="064BB455" w:rsidR="00927758" w:rsidRPr="006D077E" w:rsidRDefault="00927758" w:rsidP="00472D9E">
      <w:pPr>
        <w:jc w:val="both"/>
        <w:rPr>
          <w:rFonts w:ascii="Tahoma" w:hAnsi="Tahoma" w:cs="Tahoma"/>
          <w:sz w:val="20"/>
          <w:szCs w:val="20"/>
        </w:rPr>
      </w:pPr>
      <w:r w:rsidRPr="006D077E">
        <w:rPr>
          <w:rFonts w:ascii="Tahoma" w:hAnsi="Tahoma" w:cs="Tahoma"/>
          <w:sz w:val="20"/>
          <w:szCs w:val="20"/>
        </w:rPr>
        <w:t xml:space="preserve">Dizel Makine ile Azami </w:t>
      </w:r>
      <w:r w:rsidR="008E3A21" w:rsidRPr="006D077E">
        <w:rPr>
          <w:rFonts w:ascii="Tahoma" w:hAnsi="Tahoma" w:cs="Tahoma"/>
          <w:sz w:val="20"/>
          <w:szCs w:val="20"/>
        </w:rPr>
        <w:t>Sürat:</w:t>
      </w:r>
      <w:r w:rsidRPr="006D077E">
        <w:rPr>
          <w:rFonts w:ascii="Tahoma" w:hAnsi="Tahoma" w:cs="Tahoma"/>
          <w:sz w:val="20"/>
          <w:szCs w:val="20"/>
        </w:rPr>
        <w:t xml:space="preserve"> 18+ knot</w:t>
      </w:r>
    </w:p>
    <w:p w14:paraId="71B2578E" w14:textId="77777777" w:rsidR="00927758" w:rsidRPr="006D077E" w:rsidRDefault="00927758" w:rsidP="00472D9E">
      <w:pPr>
        <w:jc w:val="both"/>
        <w:rPr>
          <w:rFonts w:ascii="Tahoma" w:hAnsi="Tahoma" w:cs="Tahoma"/>
          <w:sz w:val="20"/>
          <w:szCs w:val="20"/>
        </w:rPr>
      </w:pPr>
      <w:r w:rsidRPr="006D077E">
        <w:rPr>
          <w:rFonts w:ascii="Tahoma" w:hAnsi="Tahoma" w:cs="Tahoma"/>
          <w:sz w:val="20"/>
          <w:szCs w:val="20"/>
        </w:rPr>
        <w:t>Elektrik Motoru ile Azami Sürat: 6+ knot</w:t>
      </w:r>
    </w:p>
    <w:p w14:paraId="61D5D54D" w14:textId="77777777" w:rsidR="00927758" w:rsidRPr="006D077E" w:rsidRDefault="00927758" w:rsidP="00472D9E">
      <w:pPr>
        <w:jc w:val="both"/>
        <w:rPr>
          <w:rFonts w:ascii="Tahoma" w:hAnsi="Tahoma" w:cs="Tahoma"/>
          <w:sz w:val="20"/>
          <w:szCs w:val="20"/>
        </w:rPr>
      </w:pPr>
      <w:r w:rsidRPr="006D077E">
        <w:rPr>
          <w:rFonts w:ascii="Tahoma" w:hAnsi="Tahoma" w:cs="Tahoma"/>
          <w:sz w:val="20"/>
          <w:szCs w:val="20"/>
        </w:rPr>
        <w:t>İktisadi Seyir Sürati: 14 knot</w:t>
      </w:r>
    </w:p>
    <w:p w14:paraId="6364C868" w14:textId="77777777" w:rsidR="00927758" w:rsidRPr="006D077E" w:rsidRDefault="00927758" w:rsidP="00472D9E">
      <w:pPr>
        <w:jc w:val="both"/>
        <w:rPr>
          <w:rFonts w:ascii="Tahoma" w:hAnsi="Tahoma" w:cs="Tahoma"/>
          <w:sz w:val="20"/>
          <w:szCs w:val="20"/>
        </w:rPr>
      </w:pPr>
      <w:r w:rsidRPr="006D077E">
        <w:rPr>
          <w:rFonts w:ascii="Tahoma" w:hAnsi="Tahoma" w:cs="Tahoma"/>
          <w:sz w:val="20"/>
          <w:szCs w:val="20"/>
        </w:rPr>
        <w:t>Seyir Siası: 14 knot sürat ile 14000 deniz mili</w:t>
      </w:r>
    </w:p>
    <w:p w14:paraId="2C692B07" w14:textId="32C39F62" w:rsidR="00927758" w:rsidRPr="006D077E" w:rsidRDefault="00927758" w:rsidP="00472D9E">
      <w:pPr>
        <w:jc w:val="both"/>
        <w:rPr>
          <w:rFonts w:ascii="Tahoma" w:hAnsi="Tahoma" w:cs="Tahoma"/>
          <w:sz w:val="20"/>
          <w:szCs w:val="20"/>
        </w:rPr>
      </w:pPr>
      <w:r w:rsidRPr="006D077E">
        <w:rPr>
          <w:rFonts w:ascii="Tahoma" w:hAnsi="Tahoma" w:cs="Tahoma"/>
          <w:sz w:val="20"/>
          <w:szCs w:val="20"/>
        </w:rPr>
        <w:t xml:space="preserve">Denizde Kalma Süresi: </w:t>
      </w:r>
      <w:r w:rsidR="00720A52">
        <w:rPr>
          <w:rFonts w:ascii="Tahoma" w:hAnsi="Tahoma" w:cs="Tahoma"/>
          <w:sz w:val="20"/>
          <w:szCs w:val="20"/>
        </w:rPr>
        <w:t>30</w:t>
      </w:r>
      <w:r w:rsidR="00720A52" w:rsidRPr="006D077E">
        <w:rPr>
          <w:rFonts w:ascii="Tahoma" w:hAnsi="Tahoma" w:cs="Tahoma"/>
          <w:sz w:val="20"/>
          <w:szCs w:val="20"/>
        </w:rPr>
        <w:t xml:space="preserve"> </w:t>
      </w:r>
      <w:r w:rsidRPr="006D077E">
        <w:rPr>
          <w:rFonts w:ascii="Tahoma" w:hAnsi="Tahoma" w:cs="Tahoma"/>
          <w:sz w:val="20"/>
          <w:szCs w:val="20"/>
        </w:rPr>
        <w:t>gün</w:t>
      </w:r>
    </w:p>
    <w:p w14:paraId="59A47EF0" w14:textId="13966786" w:rsidR="00927758" w:rsidRPr="009450D2" w:rsidRDefault="00E500AC" w:rsidP="00472D9E">
      <w:pPr>
        <w:jc w:val="both"/>
        <w:rPr>
          <w:rFonts w:ascii="Tahoma" w:hAnsi="Tahoma" w:cs="Tahoma"/>
          <w:sz w:val="20"/>
          <w:szCs w:val="20"/>
        </w:rPr>
      </w:pPr>
      <w:r w:rsidRPr="009450D2">
        <w:rPr>
          <w:rFonts w:ascii="Tahoma" w:hAnsi="Tahoma" w:cs="Tahoma"/>
          <w:sz w:val="20"/>
          <w:szCs w:val="20"/>
        </w:rPr>
        <w:t>Kapasite: 50’si</w:t>
      </w:r>
      <w:r w:rsidR="00626A97" w:rsidRPr="009450D2">
        <w:rPr>
          <w:rFonts w:ascii="Tahoma" w:hAnsi="Tahoma" w:cs="Tahoma"/>
          <w:sz w:val="20"/>
          <w:szCs w:val="20"/>
        </w:rPr>
        <w:t xml:space="preserve"> gemi personeli olmak üzere toplam 100 kişilik görev personeli kapasitesi ve </w:t>
      </w:r>
      <w:r w:rsidR="00626A97" w:rsidRPr="009450D2">
        <w:rPr>
          <w:rFonts w:ascii="Tahoma" w:hAnsi="Tahoma" w:cs="Tahoma"/>
          <w:sz w:val="20"/>
          <w:szCs w:val="20"/>
        </w:rPr>
        <w:tab/>
        <w:t xml:space="preserve">       ilave 100 kişilik geçici konaklama kapasitesi</w:t>
      </w:r>
    </w:p>
    <w:p w14:paraId="16A69D66" w14:textId="77777777" w:rsidR="00927758" w:rsidRPr="006D077E" w:rsidRDefault="00927758" w:rsidP="00472D9E">
      <w:pPr>
        <w:jc w:val="both"/>
        <w:rPr>
          <w:rFonts w:ascii="Tahoma" w:hAnsi="Tahoma" w:cs="Tahoma"/>
          <w:b/>
          <w:color w:val="FF0000"/>
          <w:sz w:val="20"/>
          <w:szCs w:val="20"/>
        </w:rPr>
      </w:pPr>
      <w:r w:rsidRPr="006D077E">
        <w:rPr>
          <w:rFonts w:ascii="Tahoma" w:hAnsi="Tahoma" w:cs="Tahoma"/>
          <w:b/>
          <w:color w:val="FF0000"/>
          <w:sz w:val="20"/>
          <w:szCs w:val="20"/>
        </w:rPr>
        <w:t>Kargo Kapasiteleri</w:t>
      </w:r>
    </w:p>
    <w:p w14:paraId="5DC7D8AD" w14:textId="77777777" w:rsidR="00CB3FB7" w:rsidRPr="006D077E" w:rsidRDefault="00CB3FB7" w:rsidP="00472D9E">
      <w:pPr>
        <w:jc w:val="both"/>
        <w:rPr>
          <w:rFonts w:ascii="Tahoma" w:hAnsi="Tahoma" w:cs="Tahoma"/>
          <w:sz w:val="20"/>
          <w:szCs w:val="20"/>
        </w:rPr>
      </w:pPr>
    </w:p>
    <w:p w14:paraId="10F10E3A" w14:textId="79EEEB5A" w:rsidR="00927758" w:rsidRPr="006D077E" w:rsidRDefault="00927758" w:rsidP="00472D9E">
      <w:pPr>
        <w:jc w:val="both"/>
        <w:rPr>
          <w:rFonts w:ascii="Tahoma" w:hAnsi="Tahoma" w:cs="Tahoma"/>
          <w:sz w:val="20"/>
          <w:szCs w:val="20"/>
        </w:rPr>
      </w:pPr>
      <w:r w:rsidRPr="006D077E">
        <w:rPr>
          <w:rFonts w:ascii="Tahoma" w:hAnsi="Tahoma" w:cs="Tahoma"/>
          <w:sz w:val="20"/>
          <w:szCs w:val="20"/>
        </w:rPr>
        <w:t>F-76</w:t>
      </w:r>
      <w:r w:rsidRPr="006D077E">
        <w:rPr>
          <w:rFonts w:ascii="Tahoma" w:hAnsi="Tahoma" w:cs="Tahoma"/>
          <w:sz w:val="20"/>
          <w:szCs w:val="20"/>
        </w:rPr>
        <w:tab/>
      </w:r>
      <w:r w:rsidRPr="006D077E">
        <w:rPr>
          <w:rFonts w:ascii="Tahoma" w:hAnsi="Tahoma" w:cs="Tahoma"/>
          <w:sz w:val="20"/>
          <w:szCs w:val="20"/>
        </w:rPr>
        <w:tab/>
      </w:r>
      <w:r w:rsidRPr="006D077E">
        <w:rPr>
          <w:rFonts w:ascii="Tahoma" w:hAnsi="Tahoma" w:cs="Tahoma"/>
          <w:sz w:val="20"/>
          <w:szCs w:val="20"/>
        </w:rPr>
        <w:tab/>
        <w:t>: 4000 m</w:t>
      </w:r>
      <w:r w:rsidRPr="006D077E">
        <w:rPr>
          <w:rFonts w:ascii="Tahoma" w:hAnsi="Tahoma" w:cs="Tahoma"/>
          <w:sz w:val="20"/>
          <w:szCs w:val="20"/>
          <w:vertAlign w:val="superscript"/>
        </w:rPr>
        <w:t>3</w:t>
      </w:r>
    </w:p>
    <w:p w14:paraId="0ABB7514" w14:textId="77777777" w:rsidR="00927758" w:rsidRPr="006D077E" w:rsidRDefault="00927758" w:rsidP="00472D9E">
      <w:pPr>
        <w:jc w:val="both"/>
        <w:rPr>
          <w:rFonts w:ascii="Tahoma" w:hAnsi="Tahoma" w:cs="Tahoma"/>
          <w:sz w:val="20"/>
          <w:szCs w:val="20"/>
        </w:rPr>
      </w:pPr>
      <w:r w:rsidRPr="006D077E">
        <w:rPr>
          <w:rFonts w:ascii="Tahoma" w:hAnsi="Tahoma" w:cs="Tahoma"/>
          <w:sz w:val="20"/>
          <w:szCs w:val="20"/>
        </w:rPr>
        <w:t>F-44</w:t>
      </w:r>
      <w:r w:rsidRPr="006D077E">
        <w:rPr>
          <w:rFonts w:ascii="Tahoma" w:hAnsi="Tahoma" w:cs="Tahoma"/>
          <w:sz w:val="20"/>
          <w:szCs w:val="20"/>
        </w:rPr>
        <w:tab/>
      </w:r>
      <w:r w:rsidRPr="006D077E">
        <w:rPr>
          <w:rFonts w:ascii="Tahoma" w:hAnsi="Tahoma" w:cs="Tahoma"/>
          <w:sz w:val="20"/>
          <w:szCs w:val="20"/>
        </w:rPr>
        <w:tab/>
      </w:r>
      <w:r w:rsidRPr="006D077E">
        <w:rPr>
          <w:rFonts w:ascii="Tahoma" w:hAnsi="Tahoma" w:cs="Tahoma"/>
          <w:sz w:val="20"/>
          <w:szCs w:val="20"/>
        </w:rPr>
        <w:tab/>
        <w:t>: 350 m</w:t>
      </w:r>
      <w:r w:rsidRPr="006D077E">
        <w:rPr>
          <w:rFonts w:ascii="Tahoma" w:hAnsi="Tahoma" w:cs="Tahoma"/>
          <w:sz w:val="20"/>
          <w:szCs w:val="20"/>
          <w:vertAlign w:val="superscript"/>
        </w:rPr>
        <w:t>3</w:t>
      </w:r>
    </w:p>
    <w:p w14:paraId="548747F9" w14:textId="77777777" w:rsidR="00927758" w:rsidRPr="006D077E" w:rsidRDefault="00927758" w:rsidP="00472D9E">
      <w:pPr>
        <w:jc w:val="both"/>
        <w:rPr>
          <w:rFonts w:ascii="Tahoma" w:hAnsi="Tahoma" w:cs="Tahoma"/>
          <w:sz w:val="20"/>
          <w:szCs w:val="20"/>
        </w:rPr>
      </w:pPr>
      <w:r w:rsidRPr="006D077E">
        <w:rPr>
          <w:rFonts w:ascii="Tahoma" w:hAnsi="Tahoma" w:cs="Tahoma"/>
          <w:sz w:val="20"/>
          <w:szCs w:val="20"/>
        </w:rPr>
        <w:t>Temiz Su</w:t>
      </w:r>
      <w:r w:rsidRPr="006D077E">
        <w:rPr>
          <w:rFonts w:ascii="Tahoma" w:hAnsi="Tahoma" w:cs="Tahoma"/>
          <w:sz w:val="20"/>
          <w:szCs w:val="20"/>
        </w:rPr>
        <w:tab/>
      </w:r>
      <w:r w:rsidRPr="006D077E">
        <w:rPr>
          <w:rFonts w:ascii="Tahoma" w:hAnsi="Tahoma" w:cs="Tahoma"/>
          <w:sz w:val="20"/>
          <w:szCs w:val="20"/>
        </w:rPr>
        <w:tab/>
        <w:t>: 650 m</w:t>
      </w:r>
      <w:r w:rsidRPr="006D077E">
        <w:rPr>
          <w:rFonts w:ascii="Tahoma" w:hAnsi="Tahoma" w:cs="Tahoma"/>
          <w:sz w:val="20"/>
          <w:szCs w:val="20"/>
          <w:vertAlign w:val="superscript"/>
        </w:rPr>
        <w:t>3</w:t>
      </w:r>
    </w:p>
    <w:p w14:paraId="64E0EEC6" w14:textId="77777777" w:rsidR="00927758" w:rsidRPr="006D077E" w:rsidRDefault="00927758" w:rsidP="00472D9E">
      <w:pPr>
        <w:jc w:val="both"/>
        <w:rPr>
          <w:rFonts w:ascii="Tahoma" w:hAnsi="Tahoma" w:cs="Tahoma"/>
          <w:sz w:val="20"/>
          <w:szCs w:val="20"/>
        </w:rPr>
      </w:pPr>
      <w:r w:rsidRPr="006D077E">
        <w:rPr>
          <w:rFonts w:ascii="Tahoma" w:hAnsi="Tahoma" w:cs="Tahoma"/>
          <w:sz w:val="20"/>
          <w:szCs w:val="20"/>
        </w:rPr>
        <w:t>Genel Kargo</w:t>
      </w:r>
      <w:r w:rsidRPr="006D077E">
        <w:rPr>
          <w:rFonts w:ascii="Tahoma" w:hAnsi="Tahoma" w:cs="Tahoma"/>
          <w:sz w:val="20"/>
          <w:szCs w:val="20"/>
        </w:rPr>
        <w:tab/>
      </w:r>
      <w:r w:rsidRPr="006D077E">
        <w:rPr>
          <w:rFonts w:ascii="Tahoma" w:hAnsi="Tahoma" w:cs="Tahoma"/>
          <w:sz w:val="20"/>
          <w:szCs w:val="20"/>
        </w:rPr>
        <w:tab/>
        <w:t>: 700 m</w:t>
      </w:r>
      <w:r w:rsidRPr="006D077E">
        <w:rPr>
          <w:rFonts w:ascii="Tahoma" w:hAnsi="Tahoma" w:cs="Tahoma"/>
          <w:sz w:val="20"/>
          <w:szCs w:val="20"/>
          <w:vertAlign w:val="superscript"/>
        </w:rPr>
        <w:t>3</w:t>
      </w:r>
    </w:p>
    <w:p w14:paraId="24352189" w14:textId="0A2B80BE" w:rsidR="00927758" w:rsidRPr="006D077E" w:rsidRDefault="00927758" w:rsidP="00472D9E">
      <w:pPr>
        <w:jc w:val="both"/>
        <w:rPr>
          <w:rFonts w:ascii="Tahoma" w:hAnsi="Tahoma" w:cs="Tahoma"/>
          <w:sz w:val="20"/>
          <w:szCs w:val="20"/>
        </w:rPr>
      </w:pPr>
      <w:r w:rsidRPr="006D077E">
        <w:rPr>
          <w:rFonts w:ascii="Tahoma" w:hAnsi="Tahoma" w:cs="Tahoma"/>
          <w:sz w:val="20"/>
          <w:szCs w:val="20"/>
        </w:rPr>
        <w:t>Konteyner</w:t>
      </w:r>
      <w:r w:rsidRPr="006D077E">
        <w:rPr>
          <w:rFonts w:ascii="Tahoma" w:hAnsi="Tahoma" w:cs="Tahoma"/>
          <w:sz w:val="20"/>
          <w:szCs w:val="20"/>
        </w:rPr>
        <w:tab/>
      </w:r>
      <w:r w:rsidRPr="006D077E">
        <w:rPr>
          <w:rFonts w:ascii="Tahoma" w:hAnsi="Tahoma" w:cs="Tahoma"/>
          <w:sz w:val="20"/>
          <w:szCs w:val="20"/>
        </w:rPr>
        <w:tab/>
        <w:t xml:space="preserve">: 6 x 20 ft Konteyner </w:t>
      </w:r>
    </w:p>
    <w:p w14:paraId="2D84F4A5" w14:textId="77777777" w:rsidR="00927758" w:rsidRPr="006D077E" w:rsidRDefault="00927758" w:rsidP="00472D9E">
      <w:pPr>
        <w:jc w:val="both"/>
        <w:rPr>
          <w:rFonts w:ascii="Tahoma" w:hAnsi="Tahoma" w:cs="Tahoma"/>
          <w:sz w:val="20"/>
          <w:szCs w:val="20"/>
        </w:rPr>
      </w:pPr>
      <w:r w:rsidRPr="006D077E">
        <w:rPr>
          <w:rFonts w:ascii="Tahoma" w:hAnsi="Tahoma" w:cs="Tahoma"/>
          <w:sz w:val="20"/>
          <w:szCs w:val="20"/>
        </w:rPr>
        <w:t>Mühimmat / Cephane</w:t>
      </w:r>
    </w:p>
    <w:p w14:paraId="53710058" w14:textId="312700D1" w:rsidR="00B2558A" w:rsidRDefault="00B2558A" w:rsidP="00472D9E">
      <w:pPr>
        <w:pStyle w:val="NormalWeb"/>
        <w:jc w:val="both"/>
        <w:rPr>
          <w:rFonts w:ascii="Tahoma" w:hAnsi="Tahoma" w:cs="Tahoma"/>
          <w:b/>
          <w:color w:val="000000" w:themeColor="text1"/>
          <w:sz w:val="20"/>
          <w:szCs w:val="20"/>
          <w:lang w:val="tr-TR"/>
        </w:rPr>
      </w:pPr>
    </w:p>
    <w:p w14:paraId="40572B64" w14:textId="5322268F" w:rsidR="00B2558A" w:rsidRDefault="00B2558A" w:rsidP="00472D9E">
      <w:pPr>
        <w:pStyle w:val="NormalWeb"/>
        <w:jc w:val="both"/>
        <w:rPr>
          <w:rFonts w:ascii="Tahoma" w:hAnsi="Tahoma" w:cs="Tahoma"/>
          <w:b/>
          <w:color w:val="000000" w:themeColor="text1"/>
          <w:sz w:val="20"/>
          <w:szCs w:val="20"/>
          <w:lang w:val="tr-TR"/>
        </w:rPr>
      </w:pPr>
      <w:r w:rsidRPr="00860116">
        <w:rPr>
          <w:rFonts w:ascii="Tahoma" w:hAnsi="Tahoma" w:cs="Tahoma"/>
          <w:b/>
          <w:color w:val="000000" w:themeColor="text1"/>
          <w:sz w:val="20"/>
          <w:szCs w:val="20"/>
          <w:lang w:val="tr-TR"/>
        </w:rPr>
        <w:t>Tören Videosunu İndirmek için:</w:t>
      </w:r>
      <w:r w:rsidR="00472D9E" w:rsidRPr="00860116">
        <w:rPr>
          <w:rFonts w:ascii="Tahoma" w:hAnsi="Tahoma" w:cs="Tahoma"/>
          <w:b/>
          <w:color w:val="000000" w:themeColor="text1"/>
          <w:sz w:val="20"/>
          <w:szCs w:val="20"/>
          <w:lang w:val="tr-TR"/>
        </w:rPr>
        <w:t xml:space="preserve"> </w:t>
      </w:r>
      <w:hyperlink r:id="rId8" w:history="1">
        <w:r w:rsidR="00860116" w:rsidRPr="00860116">
          <w:rPr>
            <w:rStyle w:val="Kpr"/>
            <w:rFonts w:ascii="Tahoma" w:hAnsi="Tahoma" w:cs="Tahoma"/>
            <w:b/>
            <w:sz w:val="20"/>
            <w:szCs w:val="20"/>
            <w:lang w:val="tr-TR"/>
          </w:rPr>
          <w:t>https://we.tl/t-6QNP6uBiDBEPF9MH</w:t>
        </w:r>
      </w:hyperlink>
    </w:p>
    <w:p w14:paraId="306F0FAC" w14:textId="29EE7569" w:rsidR="001842F4" w:rsidRDefault="00E249AE" w:rsidP="00472D9E">
      <w:pPr>
        <w:pStyle w:val="NormalWeb"/>
        <w:jc w:val="both"/>
        <w:rPr>
          <w:rFonts w:ascii="Tahoma" w:hAnsi="Tahoma" w:cs="Tahoma"/>
          <w:b/>
          <w:color w:val="000000" w:themeColor="text1"/>
          <w:sz w:val="20"/>
          <w:szCs w:val="20"/>
          <w:lang w:val="tr-TR"/>
        </w:rPr>
      </w:pPr>
      <w:r w:rsidRPr="006D077E">
        <w:rPr>
          <w:rFonts w:ascii="Tahoma" w:hAnsi="Tahoma" w:cs="Tahoma"/>
          <w:b/>
          <w:color w:val="000000" w:themeColor="text1"/>
          <w:sz w:val="20"/>
          <w:szCs w:val="20"/>
          <w:lang w:val="tr-TR"/>
        </w:rPr>
        <w:t>PORTEKİZ</w:t>
      </w:r>
      <w:r w:rsidR="00CB3FB7" w:rsidRPr="006D077E">
        <w:rPr>
          <w:rFonts w:ascii="Tahoma" w:hAnsi="Tahoma" w:cs="Tahoma"/>
          <w:b/>
          <w:color w:val="000000" w:themeColor="text1"/>
          <w:sz w:val="20"/>
          <w:szCs w:val="20"/>
          <w:lang w:val="tr-TR"/>
        </w:rPr>
        <w:t xml:space="preserve"> Gemileri Animasyon Filmini </w:t>
      </w:r>
      <w:r w:rsidRPr="006D077E">
        <w:rPr>
          <w:rFonts w:ascii="Tahoma" w:hAnsi="Tahoma" w:cs="Tahoma"/>
          <w:b/>
          <w:color w:val="000000" w:themeColor="text1"/>
          <w:sz w:val="20"/>
          <w:szCs w:val="20"/>
          <w:lang w:val="tr-TR"/>
        </w:rPr>
        <w:t xml:space="preserve">İndirmek için: </w:t>
      </w:r>
      <w:hyperlink r:id="rId9" w:history="1">
        <w:r w:rsidR="00472D9E" w:rsidRPr="00303ACF">
          <w:rPr>
            <w:rStyle w:val="Kpr"/>
            <w:rFonts w:ascii="Tahoma" w:hAnsi="Tahoma" w:cs="Tahoma"/>
            <w:b/>
            <w:sz w:val="20"/>
            <w:szCs w:val="20"/>
            <w:lang w:val="tr-TR"/>
          </w:rPr>
          <w:t>https://we.tl/t-adcaPg7AD5</w:t>
        </w:r>
      </w:hyperlink>
    </w:p>
    <w:p w14:paraId="62AE91C3" w14:textId="21F4F4EC" w:rsidR="00E249AE" w:rsidRPr="006B7F81" w:rsidRDefault="00E249AE" w:rsidP="00472D9E">
      <w:pPr>
        <w:pStyle w:val="NormalWeb"/>
        <w:jc w:val="both"/>
        <w:rPr>
          <w:rFonts w:ascii="Tahoma" w:hAnsi="Tahoma" w:cs="Tahoma"/>
          <w:b/>
          <w:color w:val="000000" w:themeColor="text1"/>
          <w:sz w:val="18"/>
          <w:szCs w:val="18"/>
          <w:lang w:val="tr-TR"/>
        </w:rPr>
      </w:pPr>
      <w:r w:rsidRPr="006B7F81">
        <w:rPr>
          <w:rFonts w:ascii="Tahoma" w:hAnsi="Tahoma" w:cs="Tahoma"/>
          <w:b/>
          <w:color w:val="000000" w:themeColor="text1"/>
          <w:sz w:val="18"/>
          <w:szCs w:val="18"/>
          <w:lang w:val="tr-TR"/>
        </w:rPr>
        <w:t>STM Hakkında</w:t>
      </w:r>
    </w:p>
    <w:p w14:paraId="52302882" w14:textId="74E08600" w:rsidR="009450D2" w:rsidRPr="006B7F81" w:rsidRDefault="00472D9E" w:rsidP="00472D9E">
      <w:pPr>
        <w:pStyle w:val="NormalWeb"/>
        <w:jc w:val="both"/>
        <w:rPr>
          <w:rFonts w:ascii="Tahoma" w:hAnsi="Tahoma" w:cs="Tahoma"/>
          <w:color w:val="000000" w:themeColor="text1"/>
          <w:sz w:val="18"/>
          <w:szCs w:val="18"/>
          <w:lang w:val="tr-TR"/>
        </w:rPr>
      </w:pPr>
      <w:r w:rsidRPr="00472D9E">
        <w:rPr>
          <w:rFonts w:ascii="Tahoma" w:hAnsi="Tahoma" w:cs="Tahoma"/>
          <w:color w:val="000000" w:themeColor="text1"/>
          <w:sz w:val="18"/>
          <w:szCs w:val="18"/>
          <w:lang w:val="tr-TR"/>
        </w:rPr>
        <w:t>STM 35 yılı aşkın tecrübesiyle; askeri deniz platformları, otonom sistemler, komuta kontrol ve siber güvenlik alanlarında ileri teknoloji çözümleri geliştiren lider bir mühendislik ve teknoloji şirketidir. Güçlü mühendislik kabiliyeti ve inovasyon odaklı yaklaşımıyla, ulusal ve küresel güvenlik ihtiyaçlara yönelik yüksek etkili teknolojiler sunar.</w:t>
      </w:r>
    </w:p>
    <w:sectPr w:rsidR="009450D2" w:rsidRPr="006B7F8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486CC" w14:textId="77777777" w:rsidR="00FE1703" w:rsidRDefault="00FE1703" w:rsidP="0051384F">
      <w:r>
        <w:separator/>
      </w:r>
    </w:p>
  </w:endnote>
  <w:endnote w:type="continuationSeparator" w:id="0">
    <w:p w14:paraId="0959E715" w14:textId="77777777" w:rsidR="00FE1703" w:rsidRDefault="00FE1703" w:rsidP="00513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0CDF2" w14:textId="77777777" w:rsidR="00466133" w:rsidRDefault="0046613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D4613" w14:textId="77777777" w:rsidR="00466133" w:rsidRDefault="0046613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D1B7A" w14:textId="77777777" w:rsidR="00466133" w:rsidRDefault="0046613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BD5C3" w14:textId="77777777" w:rsidR="00FE1703" w:rsidRDefault="00FE1703" w:rsidP="0051384F">
      <w:r>
        <w:separator/>
      </w:r>
    </w:p>
  </w:footnote>
  <w:footnote w:type="continuationSeparator" w:id="0">
    <w:p w14:paraId="3AD35189" w14:textId="77777777" w:rsidR="00FE1703" w:rsidRDefault="00FE1703" w:rsidP="00513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E5D21" w14:textId="77777777" w:rsidR="00466133" w:rsidRDefault="0046613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36E2E" w14:textId="5A6D5653" w:rsidR="005C0A64" w:rsidRPr="009E7D06" w:rsidRDefault="00E1024B" w:rsidP="0051384F">
    <w:pPr>
      <w:pStyle w:val="stBilgi"/>
    </w:pPr>
    <w:bookmarkStart w:id="0" w:name="TITUS1HeaderPrimary"/>
    <w:r>
      <w:rPr>
        <w:noProof/>
        <w:lang w:eastAsia="tr-TR"/>
      </w:rPr>
      <w:drawing>
        <wp:inline distT="0" distB="0" distL="0" distR="0" wp14:anchorId="2F9595EE" wp14:editId="18A594E5">
          <wp:extent cx="1119188" cy="447675"/>
          <wp:effectExtent l="0" t="0" r="508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a.jpg"/>
                  <pic:cNvPicPr/>
                </pic:nvPicPr>
                <pic:blipFill>
                  <a:blip r:embed="rId1">
                    <a:extLst>
                      <a:ext uri="{28A0092B-C50C-407E-A947-70E740481C1C}">
                        <a14:useLocalDpi xmlns:a14="http://schemas.microsoft.com/office/drawing/2010/main" val="0"/>
                      </a:ext>
                    </a:extLst>
                  </a:blip>
                  <a:stretch>
                    <a:fillRect/>
                  </a:stretch>
                </pic:blipFill>
                <pic:spPr>
                  <a:xfrm>
                    <a:off x="0" y="0"/>
                    <a:ext cx="1128762" cy="451504"/>
                  </a:xfrm>
                  <a:prstGeom prst="rect">
                    <a:avLst/>
                  </a:prstGeom>
                </pic:spPr>
              </pic:pic>
            </a:graphicData>
          </a:graphic>
        </wp:inline>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F62F0" w14:textId="77777777" w:rsidR="00466133" w:rsidRDefault="0046613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82A20"/>
    <w:multiLevelType w:val="hybridMultilevel"/>
    <w:tmpl w:val="898C37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3C337EC"/>
    <w:multiLevelType w:val="hybridMultilevel"/>
    <w:tmpl w:val="1ED67628"/>
    <w:lvl w:ilvl="0" w:tplc="041F0001">
      <w:start w:val="1"/>
      <w:numFmt w:val="bullet"/>
      <w:lvlText w:val=""/>
      <w:lvlJc w:val="left"/>
      <w:pPr>
        <w:ind w:left="720" w:hanging="360"/>
      </w:pPr>
      <w:rPr>
        <w:rFonts w:ascii="Symbol" w:hAnsi="Symbol" w:hint="default"/>
      </w:rPr>
    </w:lvl>
    <w:lvl w:ilvl="1" w:tplc="25967336">
      <w:numFmt w:val="bullet"/>
      <w:lvlText w:val="-"/>
      <w:lvlJc w:val="left"/>
      <w:pPr>
        <w:ind w:left="1440" w:hanging="360"/>
      </w:pPr>
      <w:rPr>
        <w:rFonts w:hint="default"/>
        <w:w w:val="99"/>
        <w:lang w:val="en-US" w:eastAsia="en-US" w:bidi="en-US"/>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B8C48EE"/>
    <w:multiLevelType w:val="multilevel"/>
    <w:tmpl w:val="076ACAFA"/>
    <w:lvl w:ilvl="0">
      <w:start w:val="1"/>
      <w:numFmt w:val="bullet"/>
      <w:lvlText w:val=""/>
      <w:lvlJc w:val="left"/>
      <w:pPr>
        <w:ind w:left="299" w:hanging="360"/>
      </w:pPr>
      <w:rPr>
        <w:rFonts w:ascii="Symbol" w:hAnsi="Symbol" w:hint="default"/>
      </w:rPr>
    </w:lvl>
    <w:lvl w:ilvl="1">
      <w:start w:val="1"/>
      <w:numFmt w:val="decimal"/>
      <w:isLgl/>
      <w:lvlText w:val="%1.%2."/>
      <w:lvlJc w:val="left"/>
      <w:pPr>
        <w:ind w:left="299" w:hanging="360"/>
      </w:pPr>
      <w:rPr>
        <w:rFonts w:hint="default"/>
      </w:rPr>
    </w:lvl>
    <w:lvl w:ilvl="2">
      <w:start w:val="1"/>
      <w:numFmt w:val="decimal"/>
      <w:isLgl/>
      <w:lvlText w:val="%1.%2.%3."/>
      <w:lvlJc w:val="left"/>
      <w:pPr>
        <w:ind w:left="659" w:hanging="720"/>
      </w:pPr>
      <w:rPr>
        <w:rFonts w:hint="default"/>
      </w:rPr>
    </w:lvl>
    <w:lvl w:ilvl="3">
      <w:start w:val="1"/>
      <w:numFmt w:val="decimal"/>
      <w:isLgl/>
      <w:lvlText w:val="%1.%2.%3.%4."/>
      <w:lvlJc w:val="left"/>
      <w:pPr>
        <w:ind w:left="659"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19" w:hanging="1080"/>
      </w:pPr>
      <w:rPr>
        <w:rFonts w:hint="default"/>
      </w:rPr>
    </w:lvl>
    <w:lvl w:ilvl="6">
      <w:start w:val="1"/>
      <w:numFmt w:val="decimal"/>
      <w:isLgl/>
      <w:lvlText w:val="%1.%2.%3.%4.%5.%6.%7."/>
      <w:lvlJc w:val="left"/>
      <w:pPr>
        <w:ind w:left="1379" w:hanging="1440"/>
      </w:pPr>
      <w:rPr>
        <w:rFonts w:hint="default"/>
      </w:rPr>
    </w:lvl>
    <w:lvl w:ilvl="7">
      <w:start w:val="1"/>
      <w:numFmt w:val="decimal"/>
      <w:isLgl/>
      <w:lvlText w:val="%1.%2.%3.%4.%5.%6.%7.%8."/>
      <w:lvlJc w:val="left"/>
      <w:pPr>
        <w:ind w:left="1379" w:hanging="1440"/>
      </w:pPr>
      <w:rPr>
        <w:rFonts w:hint="default"/>
      </w:rPr>
    </w:lvl>
    <w:lvl w:ilvl="8">
      <w:start w:val="1"/>
      <w:numFmt w:val="decimal"/>
      <w:isLgl/>
      <w:lvlText w:val="%1.%2.%3.%4.%5.%6.%7.%8.%9."/>
      <w:lvlJc w:val="left"/>
      <w:pPr>
        <w:ind w:left="1739" w:hanging="1800"/>
      </w:pPr>
      <w:rPr>
        <w:rFonts w:hint="default"/>
      </w:rPr>
    </w:lvl>
  </w:abstractNum>
  <w:abstractNum w:abstractNumId="3" w15:restartNumberingAfterBreak="0">
    <w:nsid w:val="394708EE"/>
    <w:multiLevelType w:val="hybridMultilevel"/>
    <w:tmpl w:val="6CD833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60D"/>
    <w:rsid w:val="00037AD6"/>
    <w:rsid w:val="000827A5"/>
    <w:rsid w:val="000C4CC6"/>
    <w:rsid w:val="000F1709"/>
    <w:rsid w:val="0013045E"/>
    <w:rsid w:val="001432D6"/>
    <w:rsid w:val="001842F4"/>
    <w:rsid w:val="00191D78"/>
    <w:rsid w:val="00191EB4"/>
    <w:rsid w:val="0019260D"/>
    <w:rsid w:val="001A29B3"/>
    <w:rsid w:val="001B4636"/>
    <w:rsid w:val="001D12C6"/>
    <w:rsid w:val="002A0F8E"/>
    <w:rsid w:val="002D0697"/>
    <w:rsid w:val="002E059C"/>
    <w:rsid w:val="002E5BF3"/>
    <w:rsid w:val="00313379"/>
    <w:rsid w:val="00317999"/>
    <w:rsid w:val="0033233F"/>
    <w:rsid w:val="003470E2"/>
    <w:rsid w:val="00361CEC"/>
    <w:rsid w:val="00387C10"/>
    <w:rsid w:val="003B5B35"/>
    <w:rsid w:val="003C71BD"/>
    <w:rsid w:val="003C7DBF"/>
    <w:rsid w:val="003D6402"/>
    <w:rsid w:val="003E034D"/>
    <w:rsid w:val="003F3B94"/>
    <w:rsid w:val="00411830"/>
    <w:rsid w:val="00466133"/>
    <w:rsid w:val="00472D9E"/>
    <w:rsid w:val="004956EA"/>
    <w:rsid w:val="004C2841"/>
    <w:rsid w:val="004E2D18"/>
    <w:rsid w:val="004E33B7"/>
    <w:rsid w:val="0051384F"/>
    <w:rsid w:val="005938FE"/>
    <w:rsid w:val="005D3399"/>
    <w:rsid w:val="005D34DD"/>
    <w:rsid w:val="00626A97"/>
    <w:rsid w:val="006B5507"/>
    <w:rsid w:val="006B7F81"/>
    <w:rsid w:val="006D077E"/>
    <w:rsid w:val="006E28FF"/>
    <w:rsid w:val="007027B1"/>
    <w:rsid w:val="00704F87"/>
    <w:rsid w:val="00707FD5"/>
    <w:rsid w:val="00720A52"/>
    <w:rsid w:val="00735A5A"/>
    <w:rsid w:val="0074683D"/>
    <w:rsid w:val="007704EC"/>
    <w:rsid w:val="00774D70"/>
    <w:rsid w:val="00776955"/>
    <w:rsid w:val="007A622A"/>
    <w:rsid w:val="007E08F5"/>
    <w:rsid w:val="007F759B"/>
    <w:rsid w:val="00827DA0"/>
    <w:rsid w:val="00860116"/>
    <w:rsid w:val="008601F6"/>
    <w:rsid w:val="008B218D"/>
    <w:rsid w:val="008C14D6"/>
    <w:rsid w:val="008D0BD9"/>
    <w:rsid w:val="008E3A21"/>
    <w:rsid w:val="00910B36"/>
    <w:rsid w:val="00917159"/>
    <w:rsid w:val="00927758"/>
    <w:rsid w:val="009450D2"/>
    <w:rsid w:val="009556E2"/>
    <w:rsid w:val="00976FEF"/>
    <w:rsid w:val="00991E04"/>
    <w:rsid w:val="009D6C66"/>
    <w:rsid w:val="009D7767"/>
    <w:rsid w:val="00A026BF"/>
    <w:rsid w:val="00A16BDD"/>
    <w:rsid w:val="00A83B44"/>
    <w:rsid w:val="00A97F4C"/>
    <w:rsid w:val="00B0056E"/>
    <w:rsid w:val="00B033F1"/>
    <w:rsid w:val="00B2558A"/>
    <w:rsid w:val="00B53404"/>
    <w:rsid w:val="00B62654"/>
    <w:rsid w:val="00B87F1D"/>
    <w:rsid w:val="00B9683D"/>
    <w:rsid w:val="00BD0FA0"/>
    <w:rsid w:val="00BE2CDF"/>
    <w:rsid w:val="00BE3809"/>
    <w:rsid w:val="00C21296"/>
    <w:rsid w:val="00C4530B"/>
    <w:rsid w:val="00C93F0D"/>
    <w:rsid w:val="00CB3FB7"/>
    <w:rsid w:val="00D13707"/>
    <w:rsid w:val="00D250BF"/>
    <w:rsid w:val="00D5420F"/>
    <w:rsid w:val="00D5666A"/>
    <w:rsid w:val="00D62295"/>
    <w:rsid w:val="00D92686"/>
    <w:rsid w:val="00DB35A8"/>
    <w:rsid w:val="00DC3953"/>
    <w:rsid w:val="00DF5103"/>
    <w:rsid w:val="00E1024B"/>
    <w:rsid w:val="00E249AE"/>
    <w:rsid w:val="00E500AC"/>
    <w:rsid w:val="00E82BA9"/>
    <w:rsid w:val="00EB48F4"/>
    <w:rsid w:val="00EC7023"/>
    <w:rsid w:val="00EF711C"/>
    <w:rsid w:val="00F10F01"/>
    <w:rsid w:val="00F31C70"/>
    <w:rsid w:val="00F3226A"/>
    <w:rsid w:val="00F34B91"/>
    <w:rsid w:val="00F51D83"/>
    <w:rsid w:val="00F74B39"/>
    <w:rsid w:val="00F82551"/>
    <w:rsid w:val="00F963BE"/>
    <w:rsid w:val="00FE1703"/>
    <w:rsid w:val="00FF4E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A4F33"/>
  <w15:chartTrackingRefBased/>
  <w15:docId w15:val="{A8616691-60EB-40CA-B042-1BD6D0D74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9AE"/>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E249AE"/>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E249AE"/>
  </w:style>
  <w:style w:type="character" w:styleId="Kpr">
    <w:name w:val="Hyperlink"/>
    <w:basedOn w:val="VarsaylanParagrafYazTipi"/>
    <w:uiPriority w:val="99"/>
    <w:unhideWhenUsed/>
    <w:rsid w:val="00E249AE"/>
    <w:rPr>
      <w:color w:val="0563C1" w:themeColor="hyperlink"/>
      <w:u w:val="single"/>
    </w:rPr>
  </w:style>
  <w:style w:type="paragraph" w:styleId="stBilgi">
    <w:name w:val="header"/>
    <w:basedOn w:val="Normal"/>
    <w:link w:val="stBilgiChar"/>
    <w:uiPriority w:val="99"/>
    <w:unhideWhenUsed/>
    <w:rsid w:val="00E249AE"/>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E249AE"/>
  </w:style>
  <w:style w:type="paragraph" w:styleId="AltBilgi">
    <w:name w:val="footer"/>
    <w:basedOn w:val="Normal"/>
    <w:link w:val="AltBilgiChar"/>
    <w:uiPriority w:val="99"/>
    <w:unhideWhenUsed/>
    <w:rsid w:val="00E249AE"/>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E249AE"/>
  </w:style>
  <w:style w:type="paragraph" w:styleId="ListeParagraf">
    <w:name w:val="List Paragraph"/>
    <w:aliases w:val="Imagen 01.,TITULO"/>
    <w:basedOn w:val="Normal"/>
    <w:link w:val="ListeParagrafChar"/>
    <w:uiPriority w:val="34"/>
    <w:qFormat/>
    <w:rsid w:val="00927758"/>
    <w:pPr>
      <w:spacing w:after="160" w:line="259" w:lineRule="auto"/>
      <w:ind w:left="720"/>
      <w:contextualSpacing/>
    </w:pPr>
    <w:rPr>
      <w:rFonts w:asciiTheme="minorHAnsi" w:hAnsiTheme="minorHAnsi" w:cstheme="minorBidi"/>
    </w:rPr>
  </w:style>
  <w:style w:type="character" w:customStyle="1" w:styleId="ListeParagrafChar">
    <w:name w:val="Liste Paragraf Char"/>
    <w:aliases w:val="Imagen 01. Char,TITULO Char"/>
    <w:link w:val="ListeParagraf"/>
    <w:uiPriority w:val="34"/>
    <w:locked/>
    <w:rsid w:val="00927758"/>
  </w:style>
  <w:style w:type="paragraph" w:styleId="BalonMetni">
    <w:name w:val="Balloon Text"/>
    <w:basedOn w:val="Normal"/>
    <w:link w:val="BalonMetniChar"/>
    <w:uiPriority w:val="99"/>
    <w:semiHidden/>
    <w:unhideWhenUsed/>
    <w:rsid w:val="00F34B9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34B91"/>
    <w:rPr>
      <w:rFonts w:ascii="Segoe UI" w:hAnsi="Segoe UI" w:cs="Segoe UI"/>
      <w:sz w:val="18"/>
      <w:szCs w:val="18"/>
    </w:rPr>
  </w:style>
  <w:style w:type="character" w:styleId="zmlenmeyenBahsetme">
    <w:name w:val="Unresolved Mention"/>
    <w:basedOn w:val="VarsaylanParagrafYazTipi"/>
    <w:uiPriority w:val="99"/>
    <w:semiHidden/>
    <w:unhideWhenUsed/>
    <w:rsid w:val="00D5420F"/>
    <w:rPr>
      <w:color w:val="605E5C"/>
      <w:shd w:val="clear" w:color="auto" w:fill="E1DFDD"/>
    </w:rPr>
  </w:style>
  <w:style w:type="character" w:styleId="AklamaBavurusu">
    <w:name w:val="annotation reference"/>
    <w:basedOn w:val="VarsaylanParagrafYazTipi"/>
    <w:uiPriority w:val="99"/>
    <w:semiHidden/>
    <w:unhideWhenUsed/>
    <w:rsid w:val="00A16BDD"/>
    <w:rPr>
      <w:sz w:val="16"/>
      <w:szCs w:val="16"/>
    </w:rPr>
  </w:style>
  <w:style w:type="paragraph" w:styleId="AklamaMetni">
    <w:name w:val="annotation text"/>
    <w:basedOn w:val="Normal"/>
    <w:link w:val="AklamaMetniChar"/>
    <w:uiPriority w:val="99"/>
    <w:unhideWhenUsed/>
    <w:rsid w:val="00A16BDD"/>
    <w:rPr>
      <w:sz w:val="20"/>
      <w:szCs w:val="20"/>
    </w:rPr>
  </w:style>
  <w:style w:type="character" w:customStyle="1" w:styleId="AklamaMetniChar">
    <w:name w:val="Açıklama Metni Char"/>
    <w:basedOn w:val="VarsaylanParagrafYazTipi"/>
    <w:link w:val="AklamaMetni"/>
    <w:uiPriority w:val="99"/>
    <w:rsid w:val="00A16BDD"/>
    <w:rPr>
      <w:rFonts w:ascii="Calibri" w:hAnsi="Calibri" w:cs="Calibri"/>
      <w:sz w:val="20"/>
      <w:szCs w:val="20"/>
    </w:rPr>
  </w:style>
  <w:style w:type="paragraph" w:styleId="AklamaKonusu">
    <w:name w:val="annotation subject"/>
    <w:basedOn w:val="AklamaMetni"/>
    <w:next w:val="AklamaMetni"/>
    <w:link w:val="AklamaKonusuChar"/>
    <w:uiPriority w:val="99"/>
    <w:semiHidden/>
    <w:unhideWhenUsed/>
    <w:rsid w:val="00A16BDD"/>
    <w:rPr>
      <w:b/>
      <w:bCs/>
    </w:rPr>
  </w:style>
  <w:style w:type="character" w:customStyle="1" w:styleId="AklamaKonusuChar">
    <w:name w:val="Açıklama Konusu Char"/>
    <w:basedOn w:val="AklamaMetniChar"/>
    <w:link w:val="AklamaKonusu"/>
    <w:uiPriority w:val="99"/>
    <w:semiHidden/>
    <w:rsid w:val="00A16BDD"/>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6QNP6uBiDBEPF9M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tl/t-adcaPg7AD5"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3E7D3-1007-4718-91F8-2DF1D4184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2</Pages>
  <Words>941</Words>
  <Characters>5364</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Savunma Teknolojileri Ticaret ve Muhendislik AS</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Seyfettin ERSÖZ</cp:lastModifiedBy>
  <cp:revision>45</cp:revision>
  <dcterms:created xsi:type="dcterms:W3CDTF">2024-12-17T08:53:00Z</dcterms:created>
  <dcterms:modified xsi:type="dcterms:W3CDTF">2026-06-18T13:08:00Z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55e4bcce-774d-4cb4-92e7-be372449110c</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